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72CD" w14:textId="3F9D7569" w:rsidR="00584EB0" w:rsidRPr="00B221E6" w:rsidRDefault="00584EB0" w:rsidP="00661FB2">
      <w:pPr>
        <w:pStyle w:val="Title"/>
      </w:pPr>
      <w:r w:rsidRPr="00B221E6">
        <w:t>BPMN and Swimlane Diagrams</w:t>
      </w:r>
    </w:p>
    <w:p w14:paraId="01444C05" w14:textId="77777777" w:rsidR="00A6302B" w:rsidRPr="00A6302B" w:rsidRDefault="005B035E" w:rsidP="003E50B2">
      <w:pPr>
        <w:pStyle w:val="Heading1"/>
        <w:rPr>
          <w:rFonts w:ascii="Calibri" w:hAnsi="Calibri" w:cs="Calibri"/>
        </w:rPr>
      </w:pPr>
      <w:r w:rsidRPr="003E50B2">
        <w:rPr>
          <w:rFonts w:cstheme="minorBidi"/>
        </w:rPr>
        <w:t>Analysis of Current Workflows</w:t>
      </w:r>
    </w:p>
    <w:p w14:paraId="7EFB4971" w14:textId="07A7913D" w:rsidR="00A6302B" w:rsidRDefault="00A6302B" w:rsidP="00661FB2">
      <w:pPr>
        <w:pStyle w:val="Heading2"/>
      </w:pPr>
      <w:r w:rsidRPr="00B221E6">
        <w:t>Appointment Scheduling and C</w:t>
      </w:r>
      <w:r w:rsidR="00537329" w:rsidRPr="00B221E6">
        <w:t>onfirmation</w:t>
      </w:r>
    </w:p>
    <w:p w14:paraId="4FD10719" w14:textId="7067401D" w:rsidR="00114676" w:rsidRPr="00114676" w:rsidRDefault="00114676" w:rsidP="00114676">
      <w:r w:rsidRPr="00114676">
        <w:t>Appointment request → Availability check → Scheduling → Notification</w:t>
      </w:r>
    </w:p>
    <w:p w14:paraId="43E8E700" w14:textId="5F4082EF" w:rsidR="001C595A" w:rsidRPr="00661FB2" w:rsidRDefault="001C595A" w:rsidP="00964C58">
      <w:pPr>
        <w:pStyle w:val="Heading3"/>
      </w:pPr>
      <w:r w:rsidRPr="00661FB2">
        <w:t>Stakeholders and dependencies:</w:t>
      </w:r>
    </w:p>
    <w:p w14:paraId="58F2B5A1" w14:textId="53984F53" w:rsidR="001C595A" w:rsidRPr="00661FB2" w:rsidRDefault="001C595A" w:rsidP="00661FB2">
      <w:pPr>
        <w:pStyle w:val="ListParagraph"/>
        <w:numPr>
          <w:ilvl w:val="0"/>
          <w:numId w:val="4"/>
        </w:numPr>
        <w:spacing w:line="240" w:lineRule="auto"/>
        <w:rPr>
          <w:rFonts w:cs="Calibri"/>
        </w:rPr>
      </w:pPr>
      <w:r w:rsidRPr="00661FB2">
        <w:rPr>
          <w:rFonts w:cs="Calibri"/>
        </w:rPr>
        <w:t>Patient</w:t>
      </w:r>
    </w:p>
    <w:p w14:paraId="722EB807" w14:textId="6CC05F17" w:rsidR="001C595A" w:rsidRPr="00661FB2" w:rsidRDefault="001C595A" w:rsidP="00661FB2">
      <w:pPr>
        <w:pStyle w:val="ListParagraph"/>
        <w:numPr>
          <w:ilvl w:val="0"/>
          <w:numId w:val="4"/>
        </w:numPr>
        <w:spacing w:line="240" w:lineRule="auto"/>
        <w:rPr>
          <w:rFonts w:cs="Calibri"/>
        </w:rPr>
      </w:pPr>
      <w:r w:rsidRPr="00661FB2">
        <w:rPr>
          <w:rFonts w:cs="Calibri"/>
        </w:rPr>
        <w:t>Administrative staff</w:t>
      </w:r>
    </w:p>
    <w:p w14:paraId="0556DCE2" w14:textId="7BAB9014" w:rsidR="001C595A" w:rsidRPr="00661FB2" w:rsidRDefault="001C595A" w:rsidP="00661FB2">
      <w:pPr>
        <w:pStyle w:val="ListParagraph"/>
        <w:numPr>
          <w:ilvl w:val="0"/>
          <w:numId w:val="4"/>
        </w:numPr>
        <w:spacing w:line="240" w:lineRule="auto"/>
        <w:rPr>
          <w:rFonts w:cs="Calibri"/>
        </w:rPr>
      </w:pPr>
      <w:r w:rsidRPr="00661FB2">
        <w:rPr>
          <w:rFonts w:cs="Calibri"/>
        </w:rPr>
        <w:t>IT Team</w:t>
      </w:r>
    </w:p>
    <w:p w14:paraId="3BBC82BA" w14:textId="44574240" w:rsidR="001C595A" w:rsidRPr="00661FB2" w:rsidRDefault="001C595A" w:rsidP="00661FB2">
      <w:pPr>
        <w:pStyle w:val="ListParagraph"/>
        <w:numPr>
          <w:ilvl w:val="0"/>
          <w:numId w:val="4"/>
        </w:numPr>
        <w:spacing w:line="240" w:lineRule="auto"/>
        <w:rPr>
          <w:rFonts w:cs="Calibri"/>
        </w:rPr>
      </w:pPr>
      <w:r w:rsidRPr="00661FB2">
        <w:rPr>
          <w:rFonts w:cs="Calibri"/>
        </w:rPr>
        <w:t>Booking system</w:t>
      </w:r>
    </w:p>
    <w:p w14:paraId="706472C9" w14:textId="2AD80174" w:rsidR="001C595A" w:rsidRPr="00661FB2" w:rsidRDefault="001C595A" w:rsidP="00661FB2">
      <w:pPr>
        <w:spacing w:line="240" w:lineRule="auto"/>
        <w:rPr>
          <w:rFonts w:cs="Calibri"/>
        </w:rPr>
      </w:pPr>
      <w:r w:rsidRPr="00661FB2">
        <w:rPr>
          <w:rFonts w:cs="Calibri"/>
        </w:rPr>
        <w:t>The process is dependent on the patient making an appointment request, admin staff/system checking availability and recording the booking, and the scheduling system technology functioning correctly.</w:t>
      </w:r>
    </w:p>
    <w:p w14:paraId="58947B0F" w14:textId="1EB30382" w:rsidR="001C595A" w:rsidRPr="00661FB2" w:rsidRDefault="001C595A" w:rsidP="00661FB2">
      <w:pPr>
        <w:pStyle w:val="ListParagraph"/>
        <w:numPr>
          <w:ilvl w:val="0"/>
          <w:numId w:val="4"/>
        </w:numPr>
        <w:spacing w:line="240" w:lineRule="auto"/>
        <w:rPr>
          <w:rFonts w:cs="Calibri"/>
        </w:rPr>
      </w:pPr>
      <w:r w:rsidRPr="00661FB2">
        <w:rPr>
          <w:rFonts w:cs="Calibri"/>
        </w:rPr>
        <w:t>Appointment request -&gt; Availability check -&gt; Scheduling -&gt; Notification</w:t>
      </w:r>
    </w:p>
    <w:p w14:paraId="3B275881" w14:textId="7F39D505" w:rsidR="00B221E6" w:rsidRPr="00661FB2" w:rsidRDefault="00B221E6" w:rsidP="00964C58">
      <w:pPr>
        <w:pStyle w:val="Heading3"/>
      </w:pPr>
      <w:r w:rsidRPr="00661FB2">
        <w:t>Critical Touchpoints and Handoffs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420"/>
        <w:gridCol w:w="3301"/>
        <w:gridCol w:w="4015"/>
      </w:tblGrid>
      <w:tr w:rsidR="003D11B5" w14:paraId="3134D54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1F4E79"/>
            <w:hideMark/>
          </w:tcPr>
          <w:p w14:paraId="2D49E7E0" w14:textId="77777777" w:rsidR="003D11B5" w:rsidRPr="00694D16" w:rsidRDefault="003D11B5">
            <w:pPr>
              <w:rPr>
                <w:color w:val="FFFFFF"/>
                <w:sz w:val="22"/>
                <w:szCs w:val="28"/>
                <w:lang w:eastAsia="en-GB"/>
              </w:rPr>
            </w:pPr>
            <w:r w:rsidRPr="00694D16">
              <w:rPr>
                <w:color w:val="FFFFFF"/>
                <w:sz w:val="22"/>
                <w:szCs w:val="28"/>
              </w:rPr>
              <w:t>Critical touchpoint</w:t>
            </w:r>
          </w:p>
        </w:tc>
        <w:tc>
          <w:tcPr>
            <w:tcW w:w="0" w:type="auto"/>
            <w:shd w:val="clear" w:color="auto" w:fill="1F4E79"/>
            <w:hideMark/>
          </w:tcPr>
          <w:p w14:paraId="0751395F" w14:textId="77777777" w:rsidR="003D11B5" w:rsidRPr="00694D16" w:rsidRDefault="003D11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2"/>
                <w:szCs w:val="28"/>
              </w:rPr>
            </w:pPr>
            <w:r w:rsidRPr="00694D16">
              <w:rPr>
                <w:color w:val="FFFFFF"/>
                <w:sz w:val="22"/>
                <w:szCs w:val="28"/>
              </w:rPr>
              <w:t>Handoff / dependency</w:t>
            </w:r>
          </w:p>
        </w:tc>
        <w:tc>
          <w:tcPr>
            <w:tcW w:w="0" w:type="auto"/>
            <w:shd w:val="clear" w:color="auto" w:fill="1F4E79"/>
            <w:hideMark/>
          </w:tcPr>
          <w:p w14:paraId="5212AAF2" w14:textId="77777777" w:rsidR="003D11B5" w:rsidRPr="00694D16" w:rsidRDefault="003D11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2"/>
                <w:szCs w:val="28"/>
              </w:rPr>
            </w:pPr>
            <w:r w:rsidRPr="00694D16">
              <w:rPr>
                <w:color w:val="FFFFFF"/>
                <w:sz w:val="22"/>
                <w:szCs w:val="28"/>
              </w:rPr>
              <w:t>Evidence</w:t>
            </w:r>
          </w:p>
        </w:tc>
      </w:tr>
      <w:tr w:rsidR="003D11B5" w14:paraId="24DA1E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E7C2CA" w14:textId="77777777" w:rsidR="003D11B5" w:rsidRDefault="003D11B5">
            <w:r>
              <w:t>Patient requests an appointment</w:t>
            </w:r>
          </w:p>
        </w:tc>
        <w:tc>
          <w:tcPr>
            <w:tcW w:w="0" w:type="auto"/>
            <w:hideMark/>
          </w:tcPr>
          <w:p w14:paraId="202894BA" w14:textId="77777777" w:rsidR="003D11B5" w:rsidRDefault="003D1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 → scheduling / administration</w:t>
            </w:r>
          </w:p>
        </w:tc>
        <w:tc>
          <w:tcPr>
            <w:tcW w:w="0" w:type="auto"/>
            <w:hideMark/>
          </w:tcPr>
          <w:p w14:paraId="4FDE7923" w14:textId="77777777" w:rsidR="003D11B5" w:rsidRDefault="003D1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lab identifies this as the starting point of the workflow.</w:t>
            </w:r>
          </w:p>
        </w:tc>
      </w:tr>
      <w:tr w:rsidR="003D11B5" w14:paraId="7A0845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EC4F58C" w14:textId="77777777" w:rsidR="003D11B5" w:rsidRDefault="003D11B5">
            <w:r>
              <w:t>Appointment availability is checked</w:t>
            </w:r>
          </w:p>
        </w:tc>
        <w:tc>
          <w:tcPr>
            <w:tcW w:w="0" w:type="auto"/>
            <w:shd w:val="clear" w:color="auto" w:fill="D9EAF7"/>
            <w:hideMark/>
          </w:tcPr>
          <w:p w14:paraId="450CDB18" w14:textId="77777777" w:rsidR="003D11B5" w:rsidRDefault="003D11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Administration / system depends on accurate clinician and resource availability</w:t>
            </w:r>
          </w:p>
        </w:tc>
        <w:tc>
          <w:tcPr>
            <w:tcW w:w="0" w:type="auto"/>
            <w:shd w:val="clear" w:color="auto" w:fill="D9EAF7"/>
            <w:hideMark/>
          </w:tcPr>
          <w:p w14:paraId="193DFC64" w14:textId="77777777" w:rsidR="003D11B5" w:rsidRDefault="003D11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Administrative staff report limited visibility of clinicians’ real-time availability, causing scheduling conflicts.</w:t>
            </w:r>
          </w:p>
        </w:tc>
      </w:tr>
      <w:tr w:rsidR="003D11B5" w14:paraId="1F8A61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60CEB2" w14:textId="77777777" w:rsidR="003D11B5" w:rsidRDefault="003D11B5">
            <w:r>
              <w:t>Appointment is recorded and confirmed</w:t>
            </w:r>
          </w:p>
        </w:tc>
        <w:tc>
          <w:tcPr>
            <w:tcW w:w="0" w:type="auto"/>
            <w:hideMark/>
          </w:tcPr>
          <w:p w14:paraId="5EE65D67" w14:textId="77777777" w:rsidR="003D11B5" w:rsidRDefault="003D1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Administration / system → patient</w:t>
            </w:r>
          </w:p>
        </w:tc>
        <w:tc>
          <w:tcPr>
            <w:tcW w:w="0" w:type="auto"/>
            <w:hideMark/>
          </w:tcPr>
          <w:p w14:paraId="469A10FC" w14:textId="77777777" w:rsidR="003D11B5" w:rsidRDefault="003D1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Patients depend on the hospital to record the appointment correctly and communicate the outcome.</w:t>
            </w:r>
          </w:p>
        </w:tc>
      </w:tr>
      <w:tr w:rsidR="003D11B5" w14:paraId="3B78E2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1AD8948E" w14:textId="77777777" w:rsidR="003D11B5" w:rsidRDefault="003D11B5">
            <w:r>
              <w:t>Appointment changes are communicated</w:t>
            </w:r>
          </w:p>
        </w:tc>
        <w:tc>
          <w:tcPr>
            <w:tcW w:w="0" w:type="auto"/>
            <w:shd w:val="clear" w:color="auto" w:fill="D9EAF7"/>
            <w:hideMark/>
          </w:tcPr>
          <w:p w14:paraId="01C7D372" w14:textId="77777777" w:rsidR="003D11B5" w:rsidRDefault="003D11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Administration / system → patient</w:t>
            </w:r>
          </w:p>
        </w:tc>
        <w:tc>
          <w:tcPr>
            <w:tcW w:w="0" w:type="auto"/>
            <w:shd w:val="clear" w:color="auto" w:fill="D9EAF7"/>
            <w:hideMark/>
          </w:tcPr>
          <w:p w14:paraId="6A07774E" w14:textId="77777777" w:rsidR="003D11B5" w:rsidRDefault="003D11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patient reported a cancellation without timely notification and insufficient updates during delays.</w:t>
            </w:r>
          </w:p>
        </w:tc>
      </w:tr>
      <w:tr w:rsidR="003D11B5" w14:paraId="6172091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9DC512" w14:textId="77777777" w:rsidR="003D11B5" w:rsidRDefault="003D11B5">
            <w:r>
              <w:t>A system problem occurs</w:t>
            </w:r>
          </w:p>
        </w:tc>
        <w:tc>
          <w:tcPr>
            <w:tcW w:w="0" w:type="auto"/>
            <w:hideMark/>
          </w:tcPr>
          <w:p w14:paraId="6A9E076C" w14:textId="77777777" w:rsidR="003D11B5" w:rsidRDefault="003D1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Administration / patient → IT</w:t>
            </w:r>
          </w:p>
        </w:tc>
        <w:tc>
          <w:tcPr>
            <w:tcW w:w="0" w:type="auto"/>
            <w:hideMark/>
          </w:tcPr>
          <w:p w14:paraId="4B8FA9CD" w14:textId="77777777" w:rsidR="003D11B5" w:rsidRDefault="003D1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Scheduling is affected by glitches and network downtime, creating a dependency on IT support.</w:t>
            </w:r>
          </w:p>
        </w:tc>
      </w:tr>
    </w:tbl>
    <w:p w14:paraId="7A863686" w14:textId="77777777" w:rsidR="00B221E6" w:rsidRPr="00661FB2" w:rsidRDefault="00B221E6">
      <w:pPr>
        <w:rPr>
          <w:rFonts w:cs="Calibri"/>
          <w:b/>
          <w:bCs/>
        </w:rPr>
      </w:pPr>
    </w:p>
    <w:p w14:paraId="72FF3A30" w14:textId="77777777" w:rsidR="00823333" w:rsidRPr="00661FB2" w:rsidRDefault="00823333" w:rsidP="00964C58">
      <w:pPr>
        <w:pStyle w:val="Heading3"/>
      </w:pPr>
      <w:r w:rsidRPr="00661FB2">
        <w:t>Inefficiencies and unclear role ownership</w:t>
      </w:r>
    </w:p>
    <w:p w14:paraId="4468400B" w14:textId="77777777" w:rsidR="00823333" w:rsidRPr="00661FB2" w:rsidRDefault="00823333" w:rsidP="00661FB2">
      <w:pPr>
        <w:numPr>
          <w:ilvl w:val="0"/>
          <w:numId w:val="7"/>
        </w:numPr>
        <w:spacing w:line="240" w:lineRule="auto"/>
        <w:rPr>
          <w:rFonts w:cs="Calibri"/>
        </w:rPr>
      </w:pPr>
      <w:r w:rsidRPr="00661FB2">
        <w:rPr>
          <w:rFonts w:cs="Calibri"/>
        </w:rPr>
        <w:t>Availability of information is not sufficiently available during scheduling</w:t>
      </w:r>
    </w:p>
    <w:p w14:paraId="6E6DC288" w14:textId="77777777" w:rsidR="00823333" w:rsidRPr="00661FB2" w:rsidRDefault="00823333" w:rsidP="00661FB2">
      <w:pPr>
        <w:numPr>
          <w:ilvl w:val="0"/>
          <w:numId w:val="7"/>
        </w:numPr>
        <w:spacing w:line="240" w:lineRule="auto"/>
        <w:rPr>
          <w:rFonts w:cs="Calibri"/>
        </w:rPr>
      </w:pPr>
      <w:r w:rsidRPr="00661FB2">
        <w:rPr>
          <w:rFonts w:cs="Calibri"/>
        </w:rPr>
        <w:t>Responsibility for communicating appointment changes is not set</w:t>
      </w:r>
    </w:p>
    <w:p w14:paraId="03CCC1C3" w14:textId="77777777" w:rsidR="00823333" w:rsidRPr="00661FB2" w:rsidRDefault="00823333" w:rsidP="00661FB2">
      <w:pPr>
        <w:numPr>
          <w:ilvl w:val="0"/>
          <w:numId w:val="7"/>
        </w:numPr>
        <w:spacing w:line="240" w:lineRule="auto"/>
        <w:rPr>
          <w:rFonts w:cs="Calibri"/>
        </w:rPr>
      </w:pPr>
      <w:r w:rsidRPr="00661FB2">
        <w:rPr>
          <w:rFonts w:cs="Calibri"/>
        </w:rPr>
        <w:t>Technology and admin activities are poorly integrated. (Scheduling and record systems are not integrated)</w:t>
      </w:r>
    </w:p>
    <w:p w14:paraId="1C7217F3" w14:textId="77777777" w:rsidR="00661FB2" w:rsidRPr="00661FB2" w:rsidRDefault="00661FB2" w:rsidP="00964C58">
      <w:pPr>
        <w:pStyle w:val="Heading3"/>
      </w:pPr>
      <w:r w:rsidRPr="00661FB2">
        <w:t>Bottlenecks/ delays</w:t>
      </w:r>
    </w:p>
    <w:p w14:paraId="600D8DE2" w14:textId="77777777" w:rsidR="00661FB2" w:rsidRPr="00661FB2" w:rsidRDefault="00661FB2" w:rsidP="00661FB2">
      <w:pPr>
        <w:numPr>
          <w:ilvl w:val="0"/>
          <w:numId w:val="9"/>
        </w:numPr>
        <w:spacing w:line="240" w:lineRule="auto"/>
        <w:rPr>
          <w:rFonts w:cs="Calibri"/>
        </w:rPr>
      </w:pPr>
      <w:r w:rsidRPr="00661FB2">
        <w:rPr>
          <w:rFonts w:cs="Calibri"/>
        </w:rPr>
        <w:t>Checking availability - limited real time visibility delays and disrupts booking</w:t>
      </w:r>
    </w:p>
    <w:p w14:paraId="0308F152" w14:textId="77777777" w:rsidR="00661FB2" w:rsidRPr="00661FB2" w:rsidRDefault="00661FB2" w:rsidP="00661FB2">
      <w:pPr>
        <w:numPr>
          <w:ilvl w:val="0"/>
          <w:numId w:val="9"/>
        </w:numPr>
        <w:spacing w:line="240" w:lineRule="auto"/>
        <w:rPr>
          <w:rFonts w:cs="Calibri"/>
        </w:rPr>
      </w:pPr>
      <w:r w:rsidRPr="00661FB2">
        <w:rPr>
          <w:rFonts w:cs="Calibri"/>
        </w:rPr>
        <w:t>System issues - glitches result in double booking and downtime can interrupt services</w:t>
      </w:r>
    </w:p>
    <w:p w14:paraId="3CF19257" w14:textId="529B0A43" w:rsidR="00114676" w:rsidRPr="00694D16" w:rsidRDefault="00661FB2" w:rsidP="00114676">
      <w:pPr>
        <w:numPr>
          <w:ilvl w:val="0"/>
          <w:numId w:val="9"/>
        </w:numPr>
        <w:spacing w:line="240" w:lineRule="auto"/>
        <w:rPr>
          <w:rFonts w:cs="Calibri"/>
        </w:rPr>
      </w:pPr>
      <w:r w:rsidRPr="00661FB2">
        <w:rPr>
          <w:rFonts w:cs="Calibri"/>
        </w:rPr>
        <w:t>Patient booking - Some patients fine the online system difficult so need to phone or book in person</w:t>
      </w:r>
    </w:p>
    <w:p w14:paraId="494CE54C" w14:textId="4D912841" w:rsidR="00661FB2" w:rsidRDefault="00661FB2" w:rsidP="00661FB2">
      <w:pPr>
        <w:pStyle w:val="Heading2"/>
      </w:pPr>
      <w:r w:rsidRPr="00661FB2">
        <w:t>Patient Check-in and Resource Allocation</w:t>
      </w:r>
    </w:p>
    <w:p w14:paraId="04BF2636" w14:textId="5A5A097E" w:rsidR="00661FB2" w:rsidRDefault="001679B3" w:rsidP="00964C58">
      <w:pPr>
        <w:pStyle w:val="Heading3"/>
      </w:pPr>
      <w:r>
        <w:t>Stakeholders and dependencies:</w:t>
      </w:r>
    </w:p>
    <w:p w14:paraId="4DD720C8" w14:textId="6BA8B28A" w:rsidR="001679B3" w:rsidRPr="001679B3" w:rsidRDefault="001679B3" w:rsidP="001679B3">
      <w:pPr>
        <w:pStyle w:val="ListParagraph"/>
        <w:numPr>
          <w:ilvl w:val="0"/>
          <w:numId w:val="9"/>
        </w:numPr>
        <w:rPr>
          <w:b/>
          <w:bCs/>
        </w:rPr>
      </w:pPr>
      <w:r>
        <w:t>Front desk</w:t>
      </w:r>
    </w:p>
    <w:p w14:paraId="532AD97A" w14:textId="4CC82EDF" w:rsidR="001679B3" w:rsidRPr="001679B3" w:rsidRDefault="001679B3" w:rsidP="001679B3">
      <w:pPr>
        <w:pStyle w:val="ListParagraph"/>
        <w:numPr>
          <w:ilvl w:val="0"/>
          <w:numId w:val="9"/>
        </w:numPr>
        <w:rPr>
          <w:b/>
          <w:bCs/>
        </w:rPr>
      </w:pPr>
      <w:r>
        <w:t>Doctors</w:t>
      </w:r>
    </w:p>
    <w:p w14:paraId="3DF711B6" w14:textId="494BAA70" w:rsidR="001679B3" w:rsidRPr="001679B3" w:rsidRDefault="001679B3" w:rsidP="001679B3">
      <w:pPr>
        <w:pStyle w:val="ListParagraph"/>
        <w:numPr>
          <w:ilvl w:val="0"/>
          <w:numId w:val="9"/>
        </w:numPr>
        <w:rPr>
          <w:b/>
          <w:bCs/>
        </w:rPr>
      </w:pPr>
      <w:r>
        <w:t>Nurses/clinical staff</w:t>
      </w:r>
    </w:p>
    <w:p w14:paraId="1A3D1C52" w14:textId="0D30ACDA" w:rsidR="001679B3" w:rsidRPr="001679B3" w:rsidRDefault="001679B3" w:rsidP="001679B3">
      <w:pPr>
        <w:pStyle w:val="ListParagraph"/>
        <w:numPr>
          <w:ilvl w:val="0"/>
          <w:numId w:val="9"/>
        </w:numPr>
        <w:rPr>
          <w:b/>
          <w:bCs/>
        </w:rPr>
      </w:pPr>
      <w:r>
        <w:lastRenderedPageBreak/>
        <w:t>Resource availability</w:t>
      </w:r>
    </w:p>
    <w:p w14:paraId="5632F9DC" w14:textId="4BE79BCE" w:rsidR="001679B3" w:rsidRPr="001679B3" w:rsidRDefault="001679B3" w:rsidP="00964C58">
      <w:pPr>
        <w:pStyle w:val="Heading3"/>
      </w:pPr>
      <w:r w:rsidRPr="001679B3">
        <w:t>Critical Touchpoints and Handoffs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530"/>
        <w:gridCol w:w="2358"/>
        <w:gridCol w:w="4848"/>
      </w:tblGrid>
      <w:tr w:rsidR="00AA5D2E" w14:paraId="7EB5D6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1F4E79"/>
            <w:hideMark/>
          </w:tcPr>
          <w:p w14:paraId="59F09BA9" w14:textId="77777777" w:rsidR="00AA5D2E" w:rsidRPr="00694D16" w:rsidRDefault="00AA5D2E">
            <w:pPr>
              <w:rPr>
                <w:color w:val="FFFFFF"/>
                <w:sz w:val="22"/>
                <w:szCs w:val="28"/>
                <w:lang w:eastAsia="en-GB"/>
              </w:rPr>
            </w:pPr>
            <w:r w:rsidRPr="00694D16">
              <w:rPr>
                <w:color w:val="FFFFFF"/>
                <w:sz w:val="22"/>
                <w:szCs w:val="28"/>
              </w:rPr>
              <w:t>Critical touchpoint</w:t>
            </w:r>
          </w:p>
        </w:tc>
        <w:tc>
          <w:tcPr>
            <w:tcW w:w="0" w:type="auto"/>
            <w:shd w:val="clear" w:color="auto" w:fill="1F4E79"/>
            <w:hideMark/>
          </w:tcPr>
          <w:p w14:paraId="7E907D94" w14:textId="77777777" w:rsidR="00AA5D2E" w:rsidRPr="00694D16" w:rsidRDefault="00AA5D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2"/>
                <w:szCs w:val="28"/>
              </w:rPr>
            </w:pPr>
            <w:r w:rsidRPr="00694D16">
              <w:rPr>
                <w:color w:val="FFFFFF"/>
                <w:sz w:val="22"/>
                <w:szCs w:val="28"/>
              </w:rPr>
              <w:t>Handoff / dependency</w:t>
            </w:r>
          </w:p>
        </w:tc>
        <w:tc>
          <w:tcPr>
            <w:tcW w:w="0" w:type="auto"/>
            <w:shd w:val="clear" w:color="auto" w:fill="1F4E79"/>
            <w:hideMark/>
          </w:tcPr>
          <w:p w14:paraId="082E9925" w14:textId="77777777" w:rsidR="00AA5D2E" w:rsidRPr="00694D16" w:rsidRDefault="00AA5D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2"/>
                <w:szCs w:val="28"/>
              </w:rPr>
            </w:pPr>
            <w:r w:rsidRPr="00694D16">
              <w:rPr>
                <w:color w:val="FFFFFF"/>
                <w:sz w:val="22"/>
                <w:szCs w:val="28"/>
              </w:rPr>
              <w:t>Evidence</w:t>
            </w:r>
          </w:p>
        </w:tc>
      </w:tr>
      <w:tr w:rsidR="00AA5D2E" w14:paraId="4C0E40A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E02C6D" w14:textId="77777777" w:rsidR="00AA5D2E" w:rsidRDefault="00AA5D2E">
            <w:r>
              <w:t>Patient arrives and begins check-in</w:t>
            </w:r>
          </w:p>
        </w:tc>
        <w:tc>
          <w:tcPr>
            <w:tcW w:w="0" w:type="auto"/>
            <w:hideMark/>
          </w:tcPr>
          <w:p w14:paraId="53150479" w14:textId="77777777" w:rsidR="00AA5D2E" w:rsidRDefault="00AA5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 → front desk</w:t>
            </w:r>
          </w:p>
        </w:tc>
        <w:tc>
          <w:tcPr>
            <w:tcW w:w="0" w:type="auto"/>
            <w:hideMark/>
          </w:tcPr>
          <w:p w14:paraId="68597C9B" w14:textId="77777777" w:rsidR="00AA5D2E" w:rsidRDefault="00AA5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existing process relies on manual paperwork and verification.</w:t>
            </w:r>
          </w:p>
        </w:tc>
      </w:tr>
      <w:tr w:rsidR="00AA5D2E" w14:paraId="4B38F5D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9D3AB59" w14:textId="77777777" w:rsidR="00AA5D2E" w:rsidRDefault="00AA5D2E">
            <w:r>
              <w:t>Patient information is verified</w:t>
            </w:r>
          </w:p>
        </w:tc>
        <w:tc>
          <w:tcPr>
            <w:tcW w:w="0" w:type="auto"/>
            <w:shd w:val="clear" w:color="auto" w:fill="D9EAF7"/>
            <w:hideMark/>
          </w:tcPr>
          <w:p w14:paraId="28615D42" w14:textId="77777777" w:rsidR="00AA5D2E" w:rsidRDefault="00AA5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Front desk → hospital process</w:t>
            </w:r>
          </w:p>
        </w:tc>
        <w:tc>
          <w:tcPr>
            <w:tcW w:w="0" w:type="auto"/>
            <w:shd w:val="clear" w:color="auto" w:fill="D9EAF7"/>
            <w:hideMark/>
          </w:tcPr>
          <w:p w14:paraId="3A438458" w14:textId="77777777" w:rsidR="00AA5D2E" w:rsidRDefault="00AA5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Verification must be completed before check-in can proceed.</w:t>
            </w:r>
          </w:p>
        </w:tc>
      </w:tr>
      <w:tr w:rsidR="00AA5D2E" w14:paraId="42C0A0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3D0D94" w14:textId="77777777" w:rsidR="00AA5D2E" w:rsidRDefault="00AA5D2E">
            <w:r>
              <w:t>Checked-in patient is ready for clinical care</w:t>
            </w:r>
          </w:p>
        </w:tc>
        <w:tc>
          <w:tcPr>
            <w:tcW w:w="0" w:type="auto"/>
            <w:hideMark/>
          </w:tcPr>
          <w:p w14:paraId="383ECEFE" w14:textId="77777777" w:rsidR="00AA5D2E" w:rsidRDefault="00AA5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Front desk → doctors / nurses</w:t>
            </w:r>
          </w:p>
        </w:tc>
        <w:tc>
          <w:tcPr>
            <w:tcW w:w="0" w:type="auto"/>
            <w:hideMark/>
          </w:tcPr>
          <w:p w14:paraId="5C97B326" w14:textId="77777777" w:rsidR="00AA5D2E" w:rsidRDefault="00AA5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clinical team depends on an accurate and timely check-in status.</w:t>
            </w:r>
          </w:p>
        </w:tc>
      </w:tr>
      <w:tr w:rsidR="00AA5D2E" w14:paraId="0A8BC4E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72DD3D8E" w14:textId="77777777" w:rsidR="00AA5D2E" w:rsidRDefault="00AA5D2E">
            <w:r>
              <w:t>Resources are assigned for patient care</w:t>
            </w:r>
          </w:p>
        </w:tc>
        <w:tc>
          <w:tcPr>
            <w:tcW w:w="0" w:type="auto"/>
            <w:shd w:val="clear" w:color="auto" w:fill="D9EAF7"/>
            <w:hideMark/>
          </w:tcPr>
          <w:p w14:paraId="2C8F7117" w14:textId="77777777" w:rsidR="00AA5D2E" w:rsidRDefault="00AA5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Doctors / nurses → resource availability</w:t>
            </w:r>
          </w:p>
        </w:tc>
        <w:tc>
          <w:tcPr>
            <w:tcW w:w="0" w:type="auto"/>
            <w:shd w:val="clear" w:color="auto" w:fill="D9EAF7"/>
            <w:hideMark/>
          </w:tcPr>
          <w:p w14:paraId="15F2469D" w14:textId="77777777" w:rsidR="00AA5D2E" w:rsidRDefault="00AA5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Doctors report equipment and room constraints; nurses report shortages of staff, beds, monitors, and supplies.</w:t>
            </w:r>
          </w:p>
        </w:tc>
      </w:tr>
    </w:tbl>
    <w:p w14:paraId="3F76CFF0" w14:textId="77777777" w:rsidR="00964C58" w:rsidRDefault="00964C58">
      <w:pPr>
        <w:rPr>
          <w:lang w:eastAsia="en-GB"/>
        </w:rPr>
      </w:pPr>
    </w:p>
    <w:p w14:paraId="2692EBD6" w14:textId="77777777" w:rsidR="00E46237" w:rsidRPr="00964C58" w:rsidRDefault="00E46237" w:rsidP="00964C58">
      <w:pPr>
        <w:pStyle w:val="Heading3"/>
      </w:pPr>
      <w:r w:rsidRPr="00964C58">
        <w:t>Inefficiencies and unclear role ownership</w:t>
      </w:r>
    </w:p>
    <w:p w14:paraId="6D6E3021" w14:textId="77777777" w:rsidR="00E46237" w:rsidRPr="00964C58" w:rsidRDefault="00E46237" w:rsidP="00E46237">
      <w:pPr>
        <w:numPr>
          <w:ilvl w:val="0"/>
          <w:numId w:val="11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64C58">
        <w:rPr>
          <w:rFonts w:ascii="Calibri" w:hAnsi="Calibri" w:cs="Calibri"/>
          <w:sz w:val="22"/>
          <w:szCs w:val="22"/>
        </w:rPr>
        <w:t>Check-in contains unnecessary manual activity</w:t>
      </w:r>
    </w:p>
    <w:p w14:paraId="37395574" w14:textId="77777777" w:rsidR="00E46237" w:rsidRPr="00964C58" w:rsidRDefault="00E46237" w:rsidP="00E46237">
      <w:pPr>
        <w:numPr>
          <w:ilvl w:val="0"/>
          <w:numId w:val="11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64C58">
        <w:rPr>
          <w:rFonts w:ascii="Calibri" w:hAnsi="Calibri" w:cs="Calibri"/>
          <w:sz w:val="22"/>
          <w:szCs w:val="22"/>
        </w:rPr>
        <w:t>Resource availability is not sufficiently available</w:t>
      </w:r>
    </w:p>
    <w:p w14:paraId="3B866853" w14:textId="77777777" w:rsidR="00C638B3" w:rsidRPr="00964C58" w:rsidRDefault="00C638B3" w:rsidP="00C638B3">
      <w:pPr>
        <w:spacing w:line="240" w:lineRule="auto"/>
        <w:rPr>
          <w:rFonts w:ascii="Calibri" w:hAnsi="Calibri" w:cs="Calibri"/>
          <w:sz w:val="22"/>
          <w:szCs w:val="22"/>
        </w:rPr>
      </w:pPr>
      <w:r w:rsidRPr="00964C58">
        <w:rPr>
          <w:rStyle w:val="Heading3Char"/>
        </w:rPr>
        <w:t>Bottlenecks/delays</w:t>
      </w:r>
      <w:r w:rsidRPr="00964C58">
        <w:rPr>
          <w:rFonts w:ascii="Calibri" w:hAnsi="Calibri" w:cs="Calibri"/>
          <w:sz w:val="22"/>
          <w:szCs w:val="22"/>
        </w:rPr>
        <w:br/>
        <w:t>Check in bottleneck</w:t>
      </w:r>
    </w:p>
    <w:p w14:paraId="55A4E98D" w14:textId="77777777" w:rsidR="00C638B3" w:rsidRPr="00964C58" w:rsidRDefault="00C638B3" w:rsidP="00C638B3">
      <w:pPr>
        <w:numPr>
          <w:ilvl w:val="0"/>
          <w:numId w:val="13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64C58">
        <w:rPr>
          <w:rFonts w:ascii="Calibri" w:hAnsi="Calibri" w:cs="Calibri"/>
          <w:sz w:val="22"/>
          <w:szCs w:val="22"/>
        </w:rPr>
        <w:t>Manual paperwork and verification create waiting before check-in is completed.</w:t>
      </w:r>
    </w:p>
    <w:p w14:paraId="2E5D1344" w14:textId="7756BD31" w:rsidR="00C638B3" w:rsidRPr="00964C58" w:rsidRDefault="00C638B3" w:rsidP="00C638B3">
      <w:pPr>
        <w:spacing w:line="240" w:lineRule="auto"/>
        <w:rPr>
          <w:rFonts w:ascii="Calibri" w:hAnsi="Calibri" w:cs="Calibri"/>
          <w:sz w:val="22"/>
          <w:szCs w:val="22"/>
        </w:rPr>
      </w:pPr>
      <w:r w:rsidRPr="00964C58">
        <w:rPr>
          <w:rFonts w:ascii="Calibri" w:hAnsi="Calibri" w:cs="Calibri"/>
          <w:sz w:val="22"/>
          <w:szCs w:val="22"/>
        </w:rPr>
        <w:t>Resource bottleneck</w:t>
      </w:r>
    </w:p>
    <w:p w14:paraId="2AFEE420" w14:textId="2E8308F1" w:rsidR="002664F0" w:rsidRPr="00964C58" w:rsidRDefault="00C638B3" w:rsidP="002664F0">
      <w:pPr>
        <w:numPr>
          <w:ilvl w:val="0"/>
          <w:numId w:val="13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964C58">
        <w:rPr>
          <w:rFonts w:ascii="Calibri" w:hAnsi="Calibri" w:cs="Calibri"/>
          <w:sz w:val="22"/>
          <w:szCs w:val="22"/>
        </w:rPr>
        <w:t>Lack of available resource</w:t>
      </w:r>
      <w:r w:rsidR="00114676" w:rsidRPr="00964C58">
        <w:rPr>
          <w:rFonts w:ascii="Calibri" w:hAnsi="Calibri" w:cs="Calibri"/>
          <w:sz w:val="22"/>
          <w:szCs w:val="22"/>
        </w:rPr>
        <w:t>s</w:t>
      </w:r>
    </w:p>
    <w:p w14:paraId="56CD5B9F" w14:textId="6B12D539" w:rsidR="00C638B3" w:rsidRPr="00964C58" w:rsidRDefault="00C638B3" w:rsidP="00964C58">
      <w:pPr>
        <w:pStyle w:val="Heading2"/>
      </w:pPr>
      <w:r w:rsidRPr="00964C58">
        <w:t xml:space="preserve">Discharge Planning </w:t>
      </w:r>
      <w:r w:rsidR="002664F0" w:rsidRPr="00964C58">
        <w:t>Process</w:t>
      </w:r>
    </w:p>
    <w:p w14:paraId="047DA8E7" w14:textId="2B8B90CD" w:rsidR="002664F0" w:rsidRPr="002664F0" w:rsidRDefault="002664F0" w:rsidP="00694D16">
      <w:pPr>
        <w:spacing w:line="360" w:lineRule="auto"/>
      </w:pPr>
      <w:r w:rsidRPr="002664F0">
        <w:t xml:space="preserve">Discharge request </w:t>
      </w:r>
      <w:r w:rsidR="00AF01B1">
        <w:rPr>
          <w:color w:val="000000"/>
        </w:rPr>
        <w:t>→</w:t>
      </w:r>
      <w:r w:rsidRPr="002664F0">
        <w:t xml:space="preserve">Doctor review </w:t>
      </w:r>
      <w:r w:rsidR="00AF01B1">
        <w:rPr>
          <w:color w:val="000000"/>
        </w:rPr>
        <w:t>→</w:t>
      </w:r>
      <w:r w:rsidRPr="002664F0">
        <w:t xml:space="preserve"> Summary generation </w:t>
      </w:r>
      <w:r w:rsidR="00AF01B1">
        <w:rPr>
          <w:color w:val="000000"/>
        </w:rPr>
        <w:t>→</w:t>
      </w:r>
      <w:r w:rsidR="00AF01B1">
        <w:rPr>
          <w:color w:val="000000"/>
        </w:rPr>
        <w:t xml:space="preserve"> </w:t>
      </w:r>
      <w:r w:rsidRPr="002664F0">
        <w:t xml:space="preserve">Billing clearance </w:t>
      </w:r>
      <w:r w:rsidR="00AF01B1">
        <w:rPr>
          <w:color w:val="000000"/>
        </w:rPr>
        <w:t>→</w:t>
      </w:r>
      <w:r w:rsidRPr="002664F0">
        <w:t xml:space="preserve"> Patient feedback</w:t>
      </w:r>
      <w:r w:rsidRPr="002664F0">
        <w:br/>
      </w:r>
      <w:r w:rsidRPr="00964C58">
        <w:rPr>
          <w:rStyle w:val="Heading3Char"/>
        </w:rPr>
        <w:t>Stakeholder and dependencies</w:t>
      </w:r>
    </w:p>
    <w:p w14:paraId="63C55C17" w14:textId="77777777" w:rsidR="002664F0" w:rsidRPr="002664F0" w:rsidRDefault="002664F0" w:rsidP="00F21D37">
      <w:pPr>
        <w:numPr>
          <w:ilvl w:val="0"/>
          <w:numId w:val="15"/>
        </w:numPr>
        <w:spacing w:line="240" w:lineRule="auto"/>
      </w:pPr>
      <w:r w:rsidRPr="002664F0">
        <w:t>Doctors</w:t>
      </w:r>
    </w:p>
    <w:p w14:paraId="256AC4B6" w14:textId="77777777" w:rsidR="002664F0" w:rsidRPr="002664F0" w:rsidRDefault="002664F0" w:rsidP="00F21D37">
      <w:pPr>
        <w:numPr>
          <w:ilvl w:val="0"/>
          <w:numId w:val="15"/>
        </w:numPr>
        <w:spacing w:line="240" w:lineRule="auto"/>
      </w:pPr>
      <w:r w:rsidRPr="002664F0">
        <w:t>Nurses</w:t>
      </w:r>
    </w:p>
    <w:p w14:paraId="0C09323E" w14:textId="6AA550C8" w:rsidR="002664F0" w:rsidRDefault="002664F0" w:rsidP="00F21D37">
      <w:pPr>
        <w:numPr>
          <w:ilvl w:val="0"/>
          <w:numId w:val="15"/>
        </w:numPr>
        <w:spacing w:line="240" w:lineRule="auto"/>
      </w:pPr>
      <w:r w:rsidRPr="002664F0">
        <w:t>Admin staff</w:t>
      </w:r>
      <w:r w:rsidR="00A63A76">
        <w:t xml:space="preserve"> (billing)</w:t>
      </w:r>
    </w:p>
    <w:p w14:paraId="6FC62487" w14:textId="5962A688" w:rsidR="00667501" w:rsidRDefault="00694D16" w:rsidP="00694D16">
      <w:pPr>
        <w:pStyle w:val="Heading3"/>
      </w:pPr>
      <w:r w:rsidRPr="001679B3">
        <w:t>Critical Touchpoints and Handoffs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042"/>
        <w:gridCol w:w="2808"/>
        <w:gridCol w:w="3886"/>
      </w:tblGrid>
      <w:tr w:rsidR="003D1930" w14:paraId="306645D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1F4E79"/>
            <w:hideMark/>
          </w:tcPr>
          <w:p w14:paraId="5714ADD9" w14:textId="77777777" w:rsidR="003D1930" w:rsidRPr="00694D16" w:rsidRDefault="003D1930">
            <w:pPr>
              <w:rPr>
                <w:color w:val="FFFFFF"/>
                <w:sz w:val="22"/>
                <w:szCs w:val="28"/>
                <w:lang w:eastAsia="en-GB"/>
              </w:rPr>
            </w:pPr>
            <w:r w:rsidRPr="00694D16">
              <w:rPr>
                <w:color w:val="FFFFFF"/>
                <w:sz w:val="22"/>
                <w:szCs w:val="28"/>
              </w:rPr>
              <w:t>Critical touchpoint</w:t>
            </w:r>
          </w:p>
        </w:tc>
        <w:tc>
          <w:tcPr>
            <w:tcW w:w="0" w:type="auto"/>
            <w:tcBorders>
              <w:top w:val="single" w:sz="4" w:space="0" w:color="156082"/>
              <w:bottom w:val="single" w:sz="4" w:space="0" w:color="156082"/>
            </w:tcBorders>
            <w:shd w:val="clear" w:color="auto" w:fill="1F4E79"/>
            <w:hideMark/>
          </w:tcPr>
          <w:p w14:paraId="4F5E4B9A" w14:textId="77777777" w:rsidR="003D1930" w:rsidRPr="00694D16" w:rsidRDefault="003D19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2"/>
                <w:szCs w:val="28"/>
              </w:rPr>
            </w:pPr>
            <w:r w:rsidRPr="00694D16">
              <w:rPr>
                <w:color w:val="FFFFFF"/>
                <w:sz w:val="22"/>
                <w:szCs w:val="28"/>
              </w:rPr>
              <w:t>Handoff/dependency</w:t>
            </w:r>
          </w:p>
        </w:tc>
        <w:tc>
          <w:tcPr>
            <w:tcW w:w="0" w:type="auto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F4E79"/>
            <w:hideMark/>
          </w:tcPr>
          <w:p w14:paraId="6F8730C1" w14:textId="77777777" w:rsidR="003D1930" w:rsidRPr="00694D16" w:rsidRDefault="003D19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2"/>
                <w:szCs w:val="28"/>
              </w:rPr>
            </w:pPr>
            <w:r w:rsidRPr="00694D16">
              <w:rPr>
                <w:color w:val="FFFFFF"/>
                <w:sz w:val="22"/>
                <w:szCs w:val="28"/>
              </w:rPr>
              <w:t>Evidence</w:t>
            </w:r>
          </w:p>
        </w:tc>
      </w:tr>
      <w:tr w:rsidR="003D1930" w14:paraId="5C7A31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5E9207F8" w14:textId="77777777" w:rsidR="003D1930" w:rsidRDefault="003D1930">
            <w:pPr>
              <w:rPr>
                <w:color w:val="000000"/>
              </w:rPr>
            </w:pPr>
            <w:r>
              <w:rPr>
                <w:color w:val="000000"/>
              </w:rPr>
              <w:t>Discharge request initiated</w:t>
            </w:r>
          </w:p>
        </w:tc>
        <w:tc>
          <w:tcPr>
            <w:tcW w:w="0" w:type="auto"/>
            <w:shd w:val="clear" w:color="auto" w:fill="C1E4F5"/>
            <w:hideMark/>
          </w:tcPr>
          <w:p w14:paraId="23489E25" w14:textId="77777777" w:rsidR="003D1930" w:rsidRDefault="003D19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Clinical process begins</w:t>
            </w:r>
          </w:p>
        </w:tc>
        <w:tc>
          <w:tcPr>
            <w:tcW w:w="0" w:type="auto"/>
            <w:shd w:val="clear" w:color="auto" w:fill="C1E4F5"/>
            <w:hideMark/>
          </w:tcPr>
          <w:p w14:paraId="33E7BE3E" w14:textId="620C324F" w:rsidR="003D1930" w:rsidRDefault="00EF6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The lab identifies this as the d</w:t>
            </w:r>
            <w:r w:rsidR="003D1930">
              <w:rPr>
                <w:color w:val="000000"/>
              </w:rPr>
              <w:t>ischarge event trigger</w:t>
            </w:r>
            <w:r>
              <w:rPr>
                <w:color w:val="000000"/>
              </w:rPr>
              <w:t>.</w:t>
            </w:r>
          </w:p>
        </w:tc>
      </w:tr>
      <w:tr w:rsidR="003D1930" w14:paraId="61AA8CF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6C3576E" w14:textId="77777777" w:rsidR="003D1930" w:rsidRDefault="003D1930">
            <w:pPr>
              <w:rPr>
                <w:color w:val="000000"/>
              </w:rPr>
            </w:pPr>
            <w:r>
              <w:rPr>
                <w:color w:val="000000"/>
              </w:rPr>
              <w:t>Doctor completes review</w:t>
            </w:r>
          </w:p>
        </w:tc>
        <w:tc>
          <w:tcPr>
            <w:tcW w:w="0" w:type="auto"/>
            <w:shd w:val="clear" w:color="auto" w:fill="D9EAF7"/>
            <w:hideMark/>
          </w:tcPr>
          <w:p w14:paraId="1EFDF0BA" w14:textId="77777777" w:rsidR="003D1930" w:rsidRDefault="003D19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Doctor → subsequent discharge activity</w:t>
            </w:r>
          </w:p>
        </w:tc>
        <w:tc>
          <w:tcPr>
            <w:tcW w:w="0" w:type="auto"/>
            <w:shd w:val="clear" w:color="auto" w:fill="D9EAF7"/>
            <w:hideMark/>
          </w:tcPr>
          <w:p w14:paraId="0F08DA47" w14:textId="77777777" w:rsidR="003D1930" w:rsidRDefault="003D19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Doctor review is the first task identified in the lab's discharge workflow. </w:t>
            </w:r>
          </w:p>
        </w:tc>
      </w:tr>
      <w:tr w:rsidR="003D1930" w14:paraId="01B25C1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66EDC766" w14:textId="77777777" w:rsidR="003D1930" w:rsidRDefault="003D1930">
            <w:pPr>
              <w:rPr>
                <w:color w:val="000000"/>
              </w:rPr>
            </w:pPr>
            <w:r>
              <w:rPr>
                <w:color w:val="000000"/>
              </w:rPr>
              <w:t>Discharge information/summary is prepared</w:t>
            </w:r>
          </w:p>
        </w:tc>
        <w:tc>
          <w:tcPr>
            <w:tcW w:w="0" w:type="auto"/>
            <w:shd w:val="clear" w:color="auto" w:fill="C1E4F5"/>
            <w:hideMark/>
          </w:tcPr>
          <w:p w14:paraId="4B0789B1" w14:textId="77777777" w:rsidR="003D1930" w:rsidRDefault="003D19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Clinical information → admin/patient process</w:t>
            </w:r>
          </w:p>
        </w:tc>
        <w:tc>
          <w:tcPr>
            <w:tcW w:w="0" w:type="auto"/>
            <w:shd w:val="clear" w:color="auto" w:fill="C1E4F5"/>
            <w:hideMark/>
          </w:tcPr>
          <w:p w14:paraId="7B3A2BE1" w14:textId="36BED1F1" w:rsidR="003D1930" w:rsidRDefault="003574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3D1930">
              <w:rPr>
                <w:color w:val="000000"/>
              </w:rPr>
              <w:t xml:space="preserve">ncluded in the lab workflow. </w:t>
            </w:r>
          </w:p>
        </w:tc>
      </w:tr>
      <w:tr w:rsidR="003D1930" w14:paraId="7F54C5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3284844D" w14:textId="77777777" w:rsidR="003D1930" w:rsidRDefault="003D1930">
            <w:pPr>
              <w:rPr>
                <w:color w:val="000000"/>
              </w:rPr>
            </w:pPr>
            <w:r>
              <w:rPr>
                <w:color w:val="000000"/>
              </w:rPr>
              <w:t>Billing clearance</w:t>
            </w:r>
          </w:p>
        </w:tc>
        <w:tc>
          <w:tcPr>
            <w:tcW w:w="0" w:type="auto"/>
            <w:shd w:val="clear" w:color="auto" w:fill="D9EAF7"/>
            <w:hideMark/>
          </w:tcPr>
          <w:p w14:paraId="20D4478F" w14:textId="77777777" w:rsidR="003D1930" w:rsidRDefault="003D19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Clinical/records information → administrative staff</w:t>
            </w:r>
          </w:p>
        </w:tc>
        <w:tc>
          <w:tcPr>
            <w:tcW w:w="0" w:type="auto"/>
            <w:shd w:val="clear" w:color="auto" w:fill="D9EAF7"/>
            <w:hideMark/>
          </w:tcPr>
          <w:p w14:paraId="0AC9EB4E" w14:textId="2CFB02A3" w:rsidR="003D1930" w:rsidRDefault="003574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Included </w:t>
            </w:r>
            <w:r w:rsidR="003D1930">
              <w:rPr>
                <w:color w:val="000000"/>
              </w:rPr>
              <w:t xml:space="preserve">in the lab workflow. </w:t>
            </w:r>
          </w:p>
        </w:tc>
      </w:tr>
      <w:tr w:rsidR="003D1930" w14:paraId="2193A9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hideMark/>
          </w:tcPr>
          <w:p w14:paraId="721E7318" w14:textId="77777777" w:rsidR="003D1930" w:rsidRDefault="003D1930">
            <w:pPr>
              <w:rPr>
                <w:color w:val="000000"/>
              </w:rPr>
            </w:pPr>
            <w:r>
              <w:rPr>
                <w:color w:val="000000"/>
              </w:rPr>
              <w:t>Instructions/next steps given to patient</w:t>
            </w:r>
          </w:p>
        </w:tc>
        <w:tc>
          <w:tcPr>
            <w:tcW w:w="0" w:type="auto"/>
            <w:shd w:val="clear" w:color="auto" w:fill="C1E4F5"/>
            <w:hideMark/>
          </w:tcPr>
          <w:p w14:paraId="15324ED7" w14:textId="77777777" w:rsidR="003D1930" w:rsidRDefault="003D19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Hospital staff → patient</w:t>
            </w:r>
          </w:p>
        </w:tc>
        <w:tc>
          <w:tcPr>
            <w:tcW w:w="0" w:type="auto"/>
            <w:shd w:val="clear" w:color="auto" w:fill="C1E4F5"/>
            <w:hideMark/>
          </w:tcPr>
          <w:p w14:paraId="46074FF8" w14:textId="6CB1AD63" w:rsidR="003D1930" w:rsidRDefault="003D19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Patients report limited information about next steps after consultation and difficulty getting prescription follow-up information. </w:t>
            </w:r>
          </w:p>
        </w:tc>
      </w:tr>
      <w:tr w:rsidR="003D1930" w14:paraId="3B3545F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38EC76DF" w14:textId="77777777" w:rsidR="003D1930" w:rsidRDefault="003D193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Discharge/transfer information moves between departments</w:t>
            </w:r>
          </w:p>
        </w:tc>
        <w:tc>
          <w:tcPr>
            <w:tcW w:w="0" w:type="auto"/>
            <w:shd w:val="clear" w:color="auto" w:fill="D9EAF7"/>
            <w:hideMark/>
          </w:tcPr>
          <w:p w14:paraId="62991271" w14:textId="77777777" w:rsidR="003D1930" w:rsidRDefault="003D19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Doctors/nurses → receiving team or next stage</w:t>
            </w:r>
          </w:p>
        </w:tc>
        <w:tc>
          <w:tcPr>
            <w:tcW w:w="0" w:type="auto"/>
            <w:shd w:val="clear" w:color="auto" w:fill="D9EAF7"/>
            <w:hideMark/>
          </w:tcPr>
          <w:p w14:paraId="25655331" w14:textId="77777777" w:rsidR="003D1930" w:rsidRDefault="003D19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Doctors and nurses report inefficient handoffs, transfer miscommunication and delayed departmental information.</w:t>
            </w:r>
          </w:p>
        </w:tc>
      </w:tr>
    </w:tbl>
    <w:p w14:paraId="49D20F80" w14:textId="77777777" w:rsidR="00667501" w:rsidRPr="002664F0" w:rsidRDefault="00667501" w:rsidP="00667501">
      <w:pPr>
        <w:spacing w:line="240" w:lineRule="auto"/>
      </w:pPr>
    </w:p>
    <w:p w14:paraId="2F2D28D9" w14:textId="77777777" w:rsidR="00A531D3" w:rsidRPr="00A531D3" w:rsidRDefault="00A531D3" w:rsidP="00A531D3">
      <w:r w:rsidRPr="00781FE0">
        <w:rPr>
          <w:rStyle w:val="Heading3Char"/>
        </w:rPr>
        <w:t>Inefficiencies and unclear role ownership</w:t>
      </w:r>
      <w:r w:rsidRPr="00A531D3">
        <w:br/>
        <w:t>Billing info not well aligned with clinical information</w:t>
      </w:r>
    </w:p>
    <w:p w14:paraId="2B5EAE09" w14:textId="77777777" w:rsidR="00A63A76" w:rsidRDefault="00A531D3" w:rsidP="00A531D3">
      <w:pPr>
        <w:numPr>
          <w:ilvl w:val="0"/>
          <w:numId w:val="17"/>
        </w:numPr>
        <w:spacing w:line="240" w:lineRule="auto"/>
      </w:pPr>
      <w:r w:rsidRPr="00A531D3">
        <w:t>The Billing Administrator reports billing discrepancies caused by incomplete scheduling information and difficulty reconciling billing records with treatment data from departments.</w:t>
      </w:r>
    </w:p>
    <w:p w14:paraId="7284CB18" w14:textId="2B3F02E4" w:rsidR="00A531D3" w:rsidRPr="00A531D3" w:rsidRDefault="00A531D3" w:rsidP="00A63A76">
      <w:pPr>
        <w:spacing w:line="240" w:lineRule="auto"/>
      </w:pPr>
      <w:r w:rsidRPr="00A531D3">
        <w:t>Patient follow-up ownership is not sufficiently reliable</w:t>
      </w:r>
    </w:p>
    <w:p w14:paraId="6B7055BF" w14:textId="77777777" w:rsidR="00A531D3" w:rsidRPr="00A531D3" w:rsidRDefault="00A531D3" w:rsidP="00A531D3">
      <w:pPr>
        <w:numPr>
          <w:ilvl w:val="0"/>
          <w:numId w:val="17"/>
        </w:numPr>
        <w:spacing w:line="240" w:lineRule="auto"/>
      </w:pPr>
      <w:r w:rsidRPr="00A531D3">
        <w:t>Patients report limited next-step information following consultation and difficulty reaching support concerning prescriptions.</w:t>
      </w:r>
    </w:p>
    <w:p w14:paraId="4F966E4E" w14:textId="77777777" w:rsidR="00A531D3" w:rsidRDefault="00A531D3" w:rsidP="00A531D3">
      <w:pPr>
        <w:numPr>
          <w:ilvl w:val="0"/>
          <w:numId w:val="17"/>
        </w:numPr>
        <w:spacing w:line="240" w:lineRule="auto"/>
      </w:pPr>
      <w:r w:rsidRPr="00A531D3">
        <w:t>The evidence does not tell us precisely whether the doctor, nurse or administrator currently owns every type of discharge/follow-up communication.</w:t>
      </w:r>
    </w:p>
    <w:p w14:paraId="4551AA0E" w14:textId="77777777" w:rsidR="00A531D3" w:rsidRPr="00A531D3" w:rsidRDefault="00A531D3" w:rsidP="00781FE0">
      <w:pPr>
        <w:pStyle w:val="Heading3"/>
      </w:pPr>
      <w:r w:rsidRPr="00A531D3">
        <w:t>Bottlenecks/delays</w:t>
      </w:r>
    </w:p>
    <w:p w14:paraId="68F5C183" w14:textId="6CB303D8" w:rsidR="00A531D3" w:rsidRPr="00A531D3" w:rsidRDefault="00A531D3" w:rsidP="00A531D3">
      <w:pPr>
        <w:numPr>
          <w:ilvl w:val="0"/>
          <w:numId w:val="19"/>
        </w:numPr>
        <w:spacing w:line="240" w:lineRule="auto"/>
      </w:pPr>
      <w:r w:rsidRPr="00A531D3">
        <w:t xml:space="preserve">Summary/information </w:t>
      </w:r>
      <w:r w:rsidR="00EF6233" w:rsidRPr="00A531D3">
        <w:t>preparation</w:t>
      </w:r>
      <w:r w:rsidR="007C02B8">
        <w:t xml:space="preserve"> is </w:t>
      </w:r>
      <w:r w:rsidRPr="00A531D3">
        <w:t>dependent on complete and accessible patient information.</w:t>
      </w:r>
    </w:p>
    <w:p w14:paraId="370DA40B" w14:textId="77777777" w:rsidR="00A531D3" w:rsidRPr="00A531D3" w:rsidRDefault="00A531D3" w:rsidP="00A531D3">
      <w:pPr>
        <w:numPr>
          <w:ilvl w:val="0"/>
          <w:numId w:val="19"/>
        </w:numPr>
        <w:spacing w:line="240" w:lineRule="auto"/>
      </w:pPr>
      <w:r w:rsidRPr="00A531D3">
        <w:t>Billing clearance: treatment and administrative records currently require reconciliation.</w:t>
      </w:r>
    </w:p>
    <w:p w14:paraId="215B1197" w14:textId="77777777" w:rsidR="00A531D3" w:rsidRDefault="00A531D3" w:rsidP="00A531D3">
      <w:pPr>
        <w:numPr>
          <w:ilvl w:val="0"/>
          <w:numId w:val="19"/>
        </w:numPr>
        <w:spacing w:line="240" w:lineRule="auto"/>
      </w:pPr>
      <w:r w:rsidRPr="00A531D3">
        <w:t>Final patient communication: patients do not consistently receive clear next steps or follow-up information.</w:t>
      </w:r>
    </w:p>
    <w:p w14:paraId="40B4955C" w14:textId="77777777" w:rsidR="00A6302B" w:rsidRPr="00A6302B" w:rsidRDefault="005B035E" w:rsidP="00AD5DCE">
      <w:pPr>
        <w:pStyle w:val="Heading1"/>
        <w:rPr>
          <w:rFonts w:ascii="Calibri" w:hAnsi="Calibri" w:cs="Calibri"/>
        </w:rPr>
      </w:pPr>
      <w:r w:rsidRPr="00AD5DCE">
        <w:rPr>
          <w:rFonts w:cstheme="minorBidi"/>
        </w:rPr>
        <w:t>BPMN and Swimlane Diagrams for Improved Processes</w:t>
      </w:r>
    </w:p>
    <w:p w14:paraId="760F3614" w14:textId="008A984F" w:rsidR="00D37D39" w:rsidRPr="009F3DE1" w:rsidRDefault="005B035E" w:rsidP="009F3DE1">
      <w:pPr>
        <w:pStyle w:val="Heading2"/>
        <w:rPr>
          <w:rFonts w:ascii="Calibri" w:hAnsi="Calibri" w:cs="Calibri"/>
        </w:rPr>
      </w:pPr>
      <w:r w:rsidRPr="00197704">
        <w:rPr>
          <w:rFonts w:cstheme="minorBidi"/>
        </w:rPr>
        <w:t>Appointment Scheduling and Confirmation</w:t>
      </w:r>
    </w:p>
    <w:p w14:paraId="327BA06E" w14:textId="0B567110" w:rsidR="00713047" w:rsidRPr="00D37D39" w:rsidRDefault="00694D16" w:rsidP="00D37D39">
      <w:r>
        <w:object w:dxaOrig="18234" w:dyaOrig="13068" w14:anchorId="47572B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9" type="#_x0000_t75" style="width:501.35pt;height:5in" o:ole="">
            <v:imagedata r:id="rId7" o:title=""/>
          </v:shape>
          <o:OLEObject Type="Embed" ProgID="Acrobat.Document.DC" ShapeID="_x0000_i1069" DrawAspect="Content" ObjectID="_1850644003" r:id="rId8"/>
        </w:object>
      </w:r>
    </w:p>
    <w:p w14:paraId="0B53926E" w14:textId="2C47938F" w:rsidR="001C32F8" w:rsidRPr="00694D16" w:rsidRDefault="005B035E" w:rsidP="00694D16">
      <w:pPr>
        <w:pStyle w:val="Heading2"/>
        <w:rPr>
          <w:rFonts w:ascii="Calibri" w:hAnsi="Calibri" w:cs="Calibri"/>
        </w:rPr>
      </w:pPr>
      <w:r w:rsidRPr="00964C58">
        <w:rPr>
          <w:rFonts w:cstheme="minorBidi"/>
        </w:rPr>
        <w:lastRenderedPageBreak/>
        <w:t>Patient Check-in and Resource Allocation</w:t>
      </w:r>
    </w:p>
    <w:p w14:paraId="278C9966" w14:textId="32BFA27D" w:rsidR="00036002" w:rsidRDefault="00694D16" w:rsidP="001C32F8">
      <w:r>
        <w:object w:dxaOrig="16806" w:dyaOrig="12954" w14:anchorId="61A2A1E6">
          <v:shape id="_x0000_i1046" type="#_x0000_t75" style="width:461.35pt;height:357.35pt" o:ole="">
            <v:imagedata r:id="rId9" o:title=""/>
          </v:shape>
          <o:OLEObject Type="Embed" ProgID="Acrobat.Document.DC" ShapeID="_x0000_i1046" DrawAspect="Content" ObjectID="_1850644004" r:id="rId10"/>
        </w:object>
      </w:r>
    </w:p>
    <w:p w14:paraId="12904713" w14:textId="5B50ADFB" w:rsidR="001347D0" w:rsidRDefault="001347D0" w:rsidP="00694D16">
      <w:pPr>
        <w:pStyle w:val="Heading2"/>
      </w:pPr>
      <w:r>
        <w:t>Patient Discharge Process</w:t>
      </w:r>
    </w:p>
    <w:p w14:paraId="517B7FC0" w14:textId="7E05CC95" w:rsidR="00694D16" w:rsidRPr="001347D0" w:rsidRDefault="00694D16" w:rsidP="001347D0">
      <w:r>
        <w:object w:dxaOrig="30395" w:dyaOrig="20400" w14:anchorId="79D3A533">
          <v:shape id="_x0000_i1063" type="#_x0000_t75" style="width:477.35pt;height:322pt" o:ole="">
            <v:imagedata r:id="rId11" o:title=""/>
          </v:shape>
          <o:OLEObject Type="Embed" ProgID="Acrobat.Document.DC" ShapeID="_x0000_i1063" DrawAspect="Content" ObjectID="_1850644005" r:id="rId12"/>
        </w:object>
      </w:r>
    </w:p>
    <w:sectPr w:rsidR="00694D16" w:rsidRPr="001347D0" w:rsidSect="00694D16">
      <w:headerReference w:type="default" r:id="rId13"/>
      <w:pgSz w:w="11906" w:h="16838"/>
      <w:pgMar w:top="1080" w:right="1080" w:bottom="1080" w:left="108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06F2" w14:textId="77777777" w:rsidR="005B035E" w:rsidRDefault="005B035E" w:rsidP="00694D16">
      <w:pPr>
        <w:spacing w:after="0" w:line="240" w:lineRule="auto"/>
      </w:pPr>
      <w:r>
        <w:separator/>
      </w:r>
    </w:p>
  </w:endnote>
  <w:endnote w:type="continuationSeparator" w:id="0">
    <w:p w14:paraId="2579847D" w14:textId="77777777" w:rsidR="005B035E" w:rsidRDefault="005B035E" w:rsidP="0069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368B6" w14:textId="77777777" w:rsidR="005B035E" w:rsidRDefault="005B035E" w:rsidP="00694D16">
      <w:pPr>
        <w:spacing w:after="0" w:line="240" w:lineRule="auto"/>
      </w:pPr>
      <w:r>
        <w:separator/>
      </w:r>
    </w:p>
  </w:footnote>
  <w:footnote w:type="continuationSeparator" w:id="0">
    <w:p w14:paraId="61D74C4D" w14:textId="77777777" w:rsidR="005B035E" w:rsidRDefault="005B035E" w:rsidP="0069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E1A1" w14:textId="77777777" w:rsidR="00694D16" w:rsidRDefault="00694D16">
    <w:pPr>
      <w:pStyle w:val="Header"/>
    </w:pPr>
  </w:p>
  <w:p w14:paraId="35097D8B" w14:textId="77777777" w:rsidR="00694D16" w:rsidRDefault="00694D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881"/>
    <w:multiLevelType w:val="multilevel"/>
    <w:tmpl w:val="D2FA366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D61AC"/>
    <w:multiLevelType w:val="multilevel"/>
    <w:tmpl w:val="AFDC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430D3"/>
    <w:multiLevelType w:val="multilevel"/>
    <w:tmpl w:val="4E02202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B5A90"/>
    <w:multiLevelType w:val="hybridMultilevel"/>
    <w:tmpl w:val="A3E2A0B0"/>
    <w:lvl w:ilvl="0" w:tplc="B66CC8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45235"/>
    <w:multiLevelType w:val="multilevel"/>
    <w:tmpl w:val="2514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6527C"/>
    <w:multiLevelType w:val="multilevel"/>
    <w:tmpl w:val="6FC4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B50AC"/>
    <w:multiLevelType w:val="multilevel"/>
    <w:tmpl w:val="52D4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AB7CD0"/>
    <w:multiLevelType w:val="multilevel"/>
    <w:tmpl w:val="3C667FE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B36FD"/>
    <w:multiLevelType w:val="multilevel"/>
    <w:tmpl w:val="89F0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84E50"/>
    <w:multiLevelType w:val="hybridMultilevel"/>
    <w:tmpl w:val="81E0E830"/>
    <w:lvl w:ilvl="0" w:tplc="501A7F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8204F"/>
    <w:multiLevelType w:val="multilevel"/>
    <w:tmpl w:val="DCF2C0DA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535AE0"/>
    <w:multiLevelType w:val="multilevel"/>
    <w:tmpl w:val="06CA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F01582"/>
    <w:multiLevelType w:val="multilevel"/>
    <w:tmpl w:val="7DA6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FC4DA6"/>
    <w:multiLevelType w:val="hybridMultilevel"/>
    <w:tmpl w:val="54186EEE"/>
    <w:lvl w:ilvl="0" w:tplc="6F86C7E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24713"/>
    <w:multiLevelType w:val="multilevel"/>
    <w:tmpl w:val="E3D2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9D2BA5"/>
    <w:multiLevelType w:val="multilevel"/>
    <w:tmpl w:val="D460FEB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052C5B"/>
    <w:multiLevelType w:val="multilevel"/>
    <w:tmpl w:val="D0DE8A8A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2E15C5"/>
    <w:multiLevelType w:val="hybridMultilevel"/>
    <w:tmpl w:val="37FE6D8C"/>
    <w:lvl w:ilvl="0" w:tplc="2200DE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986BB8"/>
    <w:multiLevelType w:val="hybridMultilevel"/>
    <w:tmpl w:val="9634E62C"/>
    <w:lvl w:ilvl="0" w:tplc="C40A30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125358">
    <w:abstractNumId w:val="11"/>
  </w:num>
  <w:num w:numId="2" w16cid:durableId="716465124">
    <w:abstractNumId w:val="3"/>
  </w:num>
  <w:num w:numId="3" w16cid:durableId="841505376">
    <w:abstractNumId w:val="18"/>
  </w:num>
  <w:num w:numId="4" w16cid:durableId="883522491">
    <w:abstractNumId w:val="17"/>
  </w:num>
  <w:num w:numId="5" w16cid:durableId="5793559">
    <w:abstractNumId w:val="9"/>
  </w:num>
  <w:num w:numId="6" w16cid:durableId="37320825">
    <w:abstractNumId w:val="1"/>
  </w:num>
  <w:num w:numId="7" w16cid:durableId="1044715742">
    <w:abstractNumId w:val="2"/>
  </w:num>
  <w:num w:numId="8" w16cid:durableId="441802925">
    <w:abstractNumId w:val="8"/>
  </w:num>
  <w:num w:numId="9" w16cid:durableId="683675331">
    <w:abstractNumId w:val="10"/>
  </w:num>
  <w:num w:numId="10" w16cid:durableId="350490666">
    <w:abstractNumId w:val="14"/>
  </w:num>
  <w:num w:numId="11" w16cid:durableId="75245469">
    <w:abstractNumId w:val="13"/>
  </w:num>
  <w:num w:numId="12" w16cid:durableId="380326566">
    <w:abstractNumId w:val="6"/>
  </w:num>
  <w:num w:numId="13" w16cid:durableId="251596556">
    <w:abstractNumId w:val="15"/>
  </w:num>
  <w:num w:numId="14" w16cid:durableId="679158270">
    <w:abstractNumId w:val="4"/>
  </w:num>
  <w:num w:numId="15" w16cid:durableId="1399210974">
    <w:abstractNumId w:val="0"/>
  </w:num>
  <w:num w:numId="16" w16cid:durableId="15468301">
    <w:abstractNumId w:val="5"/>
  </w:num>
  <w:num w:numId="17" w16cid:durableId="1724793038">
    <w:abstractNumId w:val="16"/>
  </w:num>
  <w:num w:numId="18" w16cid:durableId="141433133">
    <w:abstractNumId w:val="12"/>
  </w:num>
  <w:num w:numId="19" w16cid:durableId="2128500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C1"/>
    <w:rsid w:val="00036002"/>
    <w:rsid w:val="00114676"/>
    <w:rsid w:val="001347D0"/>
    <w:rsid w:val="001679B3"/>
    <w:rsid w:val="00197704"/>
    <w:rsid w:val="001C32F8"/>
    <w:rsid w:val="001C595A"/>
    <w:rsid w:val="002664F0"/>
    <w:rsid w:val="00357420"/>
    <w:rsid w:val="00357CE6"/>
    <w:rsid w:val="003D11B5"/>
    <w:rsid w:val="003D1930"/>
    <w:rsid w:val="003E50B2"/>
    <w:rsid w:val="0049372C"/>
    <w:rsid w:val="00497251"/>
    <w:rsid w:val="00501219"/>
    <w:rsid w:val="00537329"/>
    <w:rsid w:val="00584EB0"/>
    <w:rsid w:val="005B035E"/>
    <w:rsid w:val="005F1A68"/>
    <w:rsid w:val="00661FB2"/>
    <w:rsid w:val="00667501"/>
    <w:rsid w:val="00694D16"/>
    <w:rsid w:val="006B00C1"/>
    <w:rsid w:val="00713047"/>
    <w:rsid w:val="00723DE6"/>
    <w:rsid w:val="00781FE0"/>
    <w:rsid w:val="007C02B8"/>
    <w:rsid w:val="007E6F00"/>
    <w:rsid w:val="007F1A42"/>
    <w:rsid w:val="00823333"/>
    <w:rsid w:val="00964C58"/>
    <w:rsid w:val="00990709"/>
    <w:rsid w:val="009F3DE1"/>
    <w:rsid w:val="00A531D3"/>
    <w:rsid w:val="00A6302B"/>
    <w:rsid w:val="00A63A76"/>
    <w:rsid w:val="00AA5D2E"/>
    <w:rsid w:val="00AB27B0"/>
    <w:rsid w:val="00AD5DCE"/>
    <w:rsid w:val="00AF01B1"/>
    <w:rsid w:val="00B221E6"/>
    <w:rsid w:val="00BA0CBE"/>
    <w:rsid w:val="00C638B3"/>
    <w:rsid w:val="00D331DA"/>
    <w:rsid w:val="00D37D39"/>
    <w:rsid w:val="00D87B4E"/>
    <w:rsid w:val="00E46237"/>
    <w:rsid w:val="00EF6233"/>
    <w:rsid w:val="00F078B0"/>
    <w:rsid w:val="00F21D37"/>
    <w:rsid w:val="00F7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5A4BA"/>
  <w15:chartTrackingRefBased/>
  <w15:docId w15:val="{2185F61D-0751-40E2-90E6-5E3196F9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0" w:lineRule="atLeast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0C1"/>
    <w:pPr>
      <w:keepNext/>
      <w:keepLines/>
      <w:spacing w:before="280" w:after="120" w:line="420" w:lineRule="atLeast"/>
      <w:outlineLvl w:val="0"/>
    </w:pPr>
    <w:rPr>
      <w:rFonts w:ascii="Aptos Display" w:eastAsiaTheme="majorEastAsia" w:hAnsi="Aptos Display" w:cstheme="majorBidi"/>
      <w:b/>
      <w:color w:val="17365D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0C1"/>
    <w:pPr>
      <w:keepNext/>
      <w:keepLines/>
      <w:spacing w:before="200" w:line="340" w:lineRule="atLeast"/>
      <w:outlineLvl w:val="1"/>
    </w:pPr>
    <w:rPr>
      <w:rFonts w:ascii="Aptos Display" w:eastAsiaTheme="majorEastAsia" w:hAnsi="Aptos Display" w:cstheme="majorBidi"/>
      <w:b/>
      <w:color w:val="1F4E79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0C1"/>
    <w:pPr>
      <w:keepNext/>
      <w:keepLines/>
      <w:spacing w:before="140" w:after="40" w:line="260" w:lineRule="atLeast"/>
      <w:outlineLvl w:val="2"/>
    </w:pPr>
    <w:rPr>
      <w:rFonts w:eastAsiaTheme="majorEastAsia" w:cstheme="majorBidi"/>
      <w:b/>
      <w:color w:val="2F5597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0C1"/>
    <w:rPr>
      <w:rFonts w:ascii="Aptos Display" w:eastAsiaTheme="majorEastAsia" w:hAnsi="Aptos Display" w:cstheme="majorBidi"/>
      <w:b/>
      <w:color w:val="17365D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00C1"/>
    <w:rPr>
      <w:rFonts w:ascii="Aptos Display" w:eastAsiaTheme="majorEastAsia" w:hAnsi="Aptos Display" w:cstheme="majorBidi"/>
      <w:b/>
      <w:color w:val="1F4E79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B00C1"/>
    <w:rPr>
      <w:rFonts w:ascii="Aptos" w:eastAsiaTheme="majorEastAsia" w:hAnsi="Aptos" w:cstheme="majorBidi"/>
      <w:b/>
      <w:color w:val="2F5597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0C1"/>
    <w:pPr>
      <w:spacing w:after="240" w:line="580" w:lineRule="atLeast"/>
      <w:contextualSpacing/>
      <w:jc w:val="center"/>
    </w:pPr>
    <w:rPr>
      <w:rFonts w:ascii="Aptos Display" w:eastAsiaTheme="majorEastAsia" w:hAnsi="Aptos Display" w:cstheme="majorBidi"/>
      <w:b/>
      <w:color w:val="17365D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0C1"/>
    <w:rPr>
      <w:rFonts w:ascii="Aptos Display" w:eastAsiaTheme="majorEastAsia" w:hAnsi="Aptos Display" w:cstheme="majorBidi"/>
      <w:b/>
      <w:color w:val="17365D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0C1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D331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F078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8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78B0"/>
    <w:rPr>
      <w:color w:val="96607D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7F1A4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1A4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F1A42"/>
    <w:rPr>
      <w:i/>
      <w:iCs/>
    </w:rPr>
  </w:style>
  <w:style w:type="paragraph" w:styleId="NoSpacing">
    <w:name w:val="No Spacing"/>
    <w:uiPriority w:val="1"/>
    <w:qFormat/>
    <w:rsid w:val="007F1A4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F1A4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F1A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F1A4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A42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F1A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table" w:styleId="GridTable4-Accent1">
    <w:name w:val="Grid Table 4 Accent 1"/>
    <w:basedOn w:val="TableNormal"/>
    <w:uiPriority w:val="49"/>
    <w:rsid w:val="007F1A4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94D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D16"/>
    <w:rPr>
      <w:rFonts w:ascii="Aptos" w:hAnsi="Aptos"/>
      <w:sz w:val="21"/>
    </w:rPr>
  </w:style>
  <w:style w:type="paragraph" w:styleId="Footer">
    <w:name w:val="footer"/>
    <w:basedOn w:val="Normal"/>
    <w:link w:val="FooterChar"/>
    <w:uiPriority w:val="99"/>
    <w:unhideWhenUsed/>
    <w:rsid w:val="00694D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D16"/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Haynes</dc:creator>
  <cp:keywords/>
  <dc:description/>
  <cp:lastModifiedBy>Seth Haynes</cp:lastModifiedBy>
  <cp:revision>42</cp:revision>
  <dcterms:created xsi:type="dcterms:W3CDTF">2026-08-17T14:33:00Z</dcterms:created>
  <dcterms:modified xsi:type="dcterms:W3CDTF">2026-09-11T14:00:00Z</dcterms:modified>
</cp:coreProperties>
</file>