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9BDA9" w14:textId="77777777" w:rsidR="00D61676" w:rsidRDefault="00D61676">
      <w:pPr>
        <w:pStyle w:val="Title"/>
        <w:rPr>
          <w:lang w:eastAsia="en-GB"/>
        </w:rPr>
      </w:pPr>
      <w:r>
        <w:t>Process Modelling using Lucidchart</w:t>
      </w:r>
    </w:p>
    <w:p w14:paraId="658CC5C4" w14:textId="77777777" w:rsidR="008E5952" w:rsidRDefault="008E5952"/>
    <w:p w14:paraId="635DFCE7" w14:textId="5D256E7B" w:rsidR="008E5952" w:rsidRDefault="00BF1DEB">
      <w:r w:rsidRPr="00234894">
        <w:rPr>
          <w:b/>
          <w:bCs/>
        </w:rPr>
        <w:t>Project Name:</w:t>
      </w:r>
      <w:r>
        <w:t xml:space="preserve"> Healthfirst Care Capstone Project</w:t>
      </w:r>
    </w:p>
    <w:p w14:paraId="1DBE4762" w14:textId="45BC729F" w:rsidR="00BF1DEB" w:rsidRDefault="00BF1DEB">
      <w:r w:rsidRPr="00234894">
        <w:rPr>
          <w:b/>
          <w:bCs/>
        </w:rPr>
        <w:t>Project Manager:</w:t>
      </w:r>
      <w:r>
        <w:t xml:space="preserve"> Seth Haynes</w:t>
      </w:r>
    </w:p>
    <w:p w14:paraId="5A66680B" w14:textId="77777777" w:rsidR="00BF1DEB" w:rsidRPr="00034C57" w:rsidRDefault="00BF1DEB">
      <w:pPr>
        <w:rPr>
          <w:sz w:val="28"/>
          <w:szCs w:val="28"/>
        </w:rPr>
      </w:pPr>
    </w:p>
    <w:p w14:paraId="70CAD352" w14:textId="77777777" w:rsidR="00D61676" w:rsidRDefault="00D61676">
      <w:pPr>
        <w:pStyle w:val="Heading1"/>
        <w:rPr>
          <w:rFonts w:asciiTheme="minorHAnsi" w:hAnsiTheme="minorHAnsi" w:cstheme="minorBidi"/>
        </w:rPr>
      </w:pPr>
      <w:r>
        <w:rPr>
          <w:rFonts w:asciiTheme="minorHAnsi" w:hAnsiTheme="minorHAnsi" w:cstheme="minorBidi"/>
        </w:rPr>
        <w:t>Current Process Analysis</w:t>
      </w:r>
    </w:p>
    <w:p w14:paraId="11879D6B" w14:textId="77777777" w:rsidR="00234894" w:rsidRPr="00234894" w:rsidRDefault="00234894" w:rsidP="00234894"/>
    <w:tbl>
      <w:tblPr>
        <w:tblStyle w:val="GridTable4-Accent1"/>
        <w:tblW w:w="5000" w:type="pct"/>
        <w:tblLook w:val="04A0" w:firstRow="1" w:lastRow="0" w:firstColumn="1" w:lastColumn="0" w:noHBand="0" w:noVBand="1"/>
      </w:tblPr>
      <w:tblGrid>
        <w:gridCol w:w="2254"/>
        <w:gridCol w:w="4959"/>
        <w:gridCol w:w="1803"/>
      </w:tblGrid>
      <w:tr w:rsidR="00D61676" w14:paraId="226D41B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shd w:val="clear" w:color="auto" w:fill="17365D"/>
            <w:hideMark/>
          </w:tcPr>
          <w:p w14:paraId="72CB5A1A" w14:textId="2619A2CD" w:rsidR="00D61676" w:rsidRPr="00234894" w:rsidRDefault="00D61676" w:rsidP="00234894">
            <w:pPr>
              <w:jc w:val="center"/>
              <w:rPr>
                <w:color w:val="FFFFFF"/>
                <w:sz w:val="24"/>
                <w:szCs w:val="32"/>
                <w:lang w:eastAsia="en-GB"/>
              </w:rPr>
            </w:pPr>
            <w:r w:rsidRPr="00234894">
              <w:rPr>
                <w:color w:val="FFFFFF"/>
                <w:sz w:val="24"/>
                <w:szCs w:val="32"/>
              </w:rPr>
              <w:t>Pain points/challenges</w:t>
            </w:r>
          </w:p>
        </w:tc>
        <w:tc>
          <w:tcPr>
            <w:tcW w:w="2750" w:type="pct"/>
            <w:shd w:val="clear" w:color="auto" w:fill="17365D"/>
            <w:hideMark/>
          </w:tcPr>
          <w:p w14:paraId="7E4C861C" w14:textId="7AF6C3D9" w:rsidR="00D61676" w:rsidRPr="00234894" w:rsidRDefault="00D61676" w:rsidP="00234894">
            <w:pPr>
              <w:jc w:val="center"/>
              <w:cnfStyle w:val="100000000000" w:firstRow="1" w:lastRow="0" w:firstColumn="0" w:lastColumn="0" w:oddVBand="0" w:evenVBand="0" w:oddHBand="0" w:evenHBand="0" w:firstRowFirstColumn="0" w:firstRowLastColumn="0" w:lastRowFirstColumn="0" w:lastRowLastColumn="0"/>
              <w:rPr>
                <w:color w:val="FFFFFF"/>
                <w:sz w:val="24"/>
                <w:szCs w:val="32"/>
                <w:lang w:eastAsia="en-GB"/>
              </w:rPr>
            </w:pPr>
            <w:r w:rsidRPr="00234894">
              <w:rPr>
                <w:color w:val="FFFFFF"/>
                <w:sz w:val="24"/>
                <w:szCs w:val="32"/>
              </w:rPr>
              <w:t>Evidence</w:t>
            </w:r>
          </w:p>
        </w:tc>
        <w:tc>
          <w:tcPr>
            <w:tcW w:w="1000" w:type="pct"/>
            <w:shd w:val="clear" w:color="auto" w:fill="17365D"/>
            <w:hideMark/>
          </w:tcPr>
          <w:p w14:paraId="58C1EB50" w14:textId="063D68E3" w:rsidR="00D61676" w:rsidRPr="00234894" w:rsidRDefault="00D61676" w:rsidP="00234894">
            <w:pPr>
              <w:jc w:val="center"/>
              <w:cnfStyle w:val="100000000000" w:firstRow="1" w:lastRow="0" w:firstColumn="0" w:lastColumn="0" w:oddVBand="0" w:evenVBand="0" w:oddHBand="0" w:evenHBand="0" w:firstRowFirstColumn="0" w:firstRowLastColumn="0" w:lastRowFirstColumn="0" w:lastRowLastColumn="0"/>
              <w:rPr>
                <w:color w:val="FFFFFF"/>
                <w:sz w:val="24"/>
                <w:szCs w:val="32"/>
                <w:lang w:eastAsia="en-GB"/>
              </w:rPr>
            </w:pPr>
            <w:r w:rsidRPr="00234894">
              <w:rPr>
                <w:color w:val="FFFFFF"/>
                <w:sz w:val="24"/>
                <w:szCs w:val="32"/>
              </w:rPr>
              <w:t>Sources</w:t>
            </w:r>
          </w:p>
        </w:tc>
      </w:tr>
      <w:tr w:rsidR="00D61676" w14:paraId="1BD22D9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7FDC28" w14:textId="77777777" w:rsidR="00D61676" w:rsidRDefault="00D61676">
            <w:r>
              <w:t>Appointment scheduling is unreliable and prone to disruption</w:t>
            </w:r>
          </w:p>
        </w:tc>
        <w:tc>
          <w:tcPr>
            <w:tcW w:w="0" w:type="auto"/>
            <w:hideMark/>
          </w:tcPr>
          <w:p w14:paraId="482DC4F8" w14:textId="77777777" w:rsidR="00D61676" w:rsidRDefault="00D61676">
            <w:pPr>
              <w:cnfStyle w:val="000000100000" w:firstRow="0" w:lastRow="0" w:firstColumn="0" w:lastColumn="0" w:oddVBand="0" w:evenVBand="0" w:oddHBand="1" w:evenHBand="0" w:firstRowFirstColumn="0" w:firstRowLastColumn="0" w:lastRowFirstColumn="0" w:lastRowLastColumn="0"/>
            </w:pPr>
            <w:r>
              <w:t>Stakeholder report:</w:t>
            </w:r>
            <w:r>
              <w:br/>
              <w:t>Frequent double booking caused by system glitches. Limited visibility of doctor's real time availability. Difficulty booking online Confusing system.</w:t>
            </w:r>
            <w:r>
              <w:br/>
              <w:t>Data shows:</w:t>
            </w:r>
            <w:r>
              <w:br/>
              <w:t>Out of 20 appointments: 8 completed and 12 not completed as originally planned (4 no shows, 4 rescheduled, 4 cancelled). Therefore 60% of sample appointments experienced disruption.</w:t>
            </w:r>
          </w:p>
        </w:tc>
        <w:tc>
          <w:tcPr>
            <w:tcW w:w="0" w:type="auto"/>
            <w:hideMark/>
          </w:tcPr>
          <w:p w14:paraId="1EEA4127" w14:textId="77777777" w:rsidR="00D61676" w:rsidRDefault="00D61676">
            <w:pPr>
              <w:cnfStyle w:val="000000100000" w:firstRow="0" w:lastRow="0" w:firstColumn="0" w:lastColumn="0" w:oddVBand="0" w:evenVBand="0" w:oddHBand="1" w:evenHBand="0" w:firstRowFirstColumn="0" w:firstRowLastColumn="0" w:lastRowFirstColumn="0" w:lastRowLastColumn="0"/>
            </w:pPr>
            <w:r>
              <w:t>Stakeholder profiles, appointment data</w:t>
            </w:r>
          </w:p>
        </w:tc>
      </w:tr>
      <w:tr w:rsidR="00D61676" w14:paraId="79D966C1"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F2F6FA"/>
            <w:hideMark/>
          </w:tcPr>
          <w:p w14:paraId="692BCB13" w14:textId="77777777" w:rsidR="00D61676" w:rsidRDefault="00D61676">
            <w:r>
              <w:t xml:space="preserve">Patient experience long </w:t>
            </w:r>
            <w:proofErr w:type="gramStart"/>
            <w:r>
              <w:t>wait</w:t>
            </w:r>
            <w:proofErr w:type="gramEnd"/>
            <w:r>
              <w:t xml:space="preserve"> times</w:t>
            </w:r>
          </w:p>
        </w:tc>
        <w:tc>
          <w:tcPr>
            <w:tcW w:w="0" w:type="auto"/>
            <w:shd w:val="clear" w:color="auto" w:fill="F2F6FA"/>
            <w:hideMark/>
          </w:tcPr>
          <w:p w14:paraId="501A9435" w14:textId="77777777" w:rsidR="00D61676" w:rsidRDefault="00D61676">
            <w:pPr>
              <w:cnfStyle w:val="000000000000" w:firstRow="0" w:lastRow="0" w:firstColumn="0" w:lastColumn="0" w:oddVBand="0" w:evenVBand="0" w:oddHBand="0" w:evenHBand="0" w:firstRowFirstColumn="0" w:firstRowLastColumn="0" w:lastRowFirstColumn="0" w:lastRowLastColumn="0"/>
            </w:pPr>
            <w:r>
              <w:t>Stakeholder report:</w:t>
            </w:r>
            <w:r>
              <w:br/>
              <w:t>Waiting more than 30min beyond appointment time. Waiting more than an hour for consultation.</w:t>
            </w:r>
            <w:r>
              <w:br/>
              <w:t>Data shows:</w:t>
            </w:r>
            <w:r>
              <w:br/>
              <w:t>A patient gave a satisfaction score of 6/10 with the comment "Long wait times".</w:t>
            </w:r>
          </w:p>
        </w:tc>
        <w:tc>
          <w:tcPr>
            <w:tcW w:w="0" w:type="auto"/>
            <w:shd w:val="clear" w:color="auto" w:fill="F2F6FA"/>
            <w:hideMark/>
          </w:tcPr>
          <w:p w14:paraId="26B49C35" w14:textId="77777777" w:rsidR="00D61676" w:rsidRDefault="00D61676">
            <w:pPr>
              <w:cnfStyle w:val="000000000000" w:firstRow="0" w:lastRow="0" w:firstColumn="0" w:lastColumn="0" w:oddVBand="0" w:evenVBand="0" w:oddHBand="0" w:evenHBand="0" w:firstRowFirstColumn="0" w:firstRowLastColumn="0" w:lastRowFirstColumn="0" w:lastRowLastColumn="0"/>
            </w:pPr>
            <w:r>
              <w:t>Stakeholder profiles, feedback data</w:t>
            </w:r>
          </w:p>
        </w:tc>
      </w:tr>
      <w:tr w:rsidR="00D61676" w14:paraId="23D1CB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480196" w14:textId="77777777" w:rsidR="00D61676" w:rsidRDefault="00D61676">
            <w:r>
              <w:t>Current patient check-in contains manual steps and waiting</w:t>
            </w:r>
          </w:p>
        </w:tc>
        <w:tc>
          <w:tcPr>
            <w:tcW w:w="0" w:type="auto"/>
            <w:hideMark/>
          </w:tcPr>
          <w:p w14:paraId="79719A8D" w14:textId="77777777" w:rsidR="00D61676" w:rsidRDefault="00D61676">
            <w:pPr>
              <w:cnfStyle w:val="000000100000" w:firstRow="0" w:lastRow="0" w:firstColumn="0" w:lastColumn="0" w:oddVBand="0" w:evenVBand="0" w:oddHBand="1" w:evenHBand="0" w:firstRowFirstColumn="0" w:firstRowLastColumn="0" w:lastRowFirstColumn="0" w:lastRowLastColumn="0"/>
            </w:pPr>
            <w:r>
              <w:t>The lab shows:</w:t>
            </w:r>
            <w:r>
              <w:br/>
              <w:t>The check in workflow as: Arrival → Manual paperwork → Waiting for verification → Long wait times → Check-in complete. This identifies paperwork and lack of automation as inefficiencies.</w:t>
            </w:r>
            <w:r>
              <w:br/>
              <w:t>Shareholder report:</w:t>
            </w:r>
            <w:r>
              <w:br/>
              <w:t>Feedback evidence confirms that patient experience long waits (described above).</w:t>
            </w:r>
          </w:p>
        </w:tc>
        <w:tc>
          <w:tcPr>
            <w:tcW w:w="0" w:type="auto"/>
            <w:hideMark/>
          </w:tcPr>
          <w:p w14:paraId="164302DE" w14:textId="77777777" w:rsidR="00D61676" w:rsidRDefault="00D61676">
            <w:pPr>
              <w:cnfStyle w:val="000000100000" w:firstRow="0" w:lastRow="0" w:firstColumn="0" w:lastColumn="0" w:oddVBand="0" w:evenVBand="0" w:oddHBand="1" w:evenHBand="0" w:firstRowFirstColumn="0" w:firstRowLastColumn="0" w:lastRowFirstColumn="0" w:lastRowLastColumn="0"/>
            </w:pPr>
            <w:r>
              <w:t>Lab, stakeholder profiles, feedback data</w:t>
            </w:r>
          </w:p>
        </w:tc>
      </w:tr>
      <w:tr w:rsidR="00D61676" w14:paraId="29C8E955"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F2F6FA"/>
            <w:hideMark/>
          </w:tcPr>
          <w:p w14:paraId="42659C5C" w14:textId="77777777" w:rsidR="00D61676" w:rsidRDefault="00D61676">
            <w:r>
              <w:t>Patients do not consistently receive timely information</w:t>
            </w:r>
          </w:p>
        </w:tc>
        <w:tc>
          <w:tcPr>
            <w:tcW w:w="0" w:type="auto"/>
            <w:shd w:val="clear" w:color="auto" w:fill="F2F6FA"/>
            <w:hideMark/>
          </w:tcPr>
          <w:p w14:paraId="4F2C5BB3" w14:textId="77777777" w:rsidR="00D61676" w:rsidRDefault="00D61676">
            <w:pPr>
              <w:cnfStyle w:val="000000000000" w:firstRow="0" w:lastRow="0" w:firstColumn="0" w:lastColumn="0" w:oddVBand="0" w:evenVBand="0" w:oddHBand="0" w:evenHBand="0" w:firstRowFirstColumn="0" w:firstRowLastColumn="0" w:lastRowFirstColumn="0" w:lastRowLastColumn="0"/>
            </w:pPr>
            <w:r>
              <w:t>Stakeholder report:</w:t>
            </w:r>
            <w:r>
              <w:br/>
              <w:t>Report of cancellation without a timely notification, lack of updates during delays, limited information about next steps after consultation. Difficulty reaching support desk for prescription questions.</w:t>
            </w:r>
            <w:r>
              <w:br/>
              <w:t>Data shows:</w:t>
            </w:r>
            <w:r>
              <w:br/>
              <w:t>5/10 in satisfaction from a patient with the comment "delayed response".</w:t>
            </w:r>
          </w:p>
        </w:tc>
        <w:tc>
          <w:tcPr>
            <w:tcW w:w="0" w:type="auto"/>
            <w:shd w:val="clear" w:color="auto" w:fill="F2F6FA"/>
            <w:hideMark/>
          </w:tcPr>
          <w:p w14:paraId="73C6B98A" w14:textId="77777777" w:rsidR="00D61676" w:rsidRDefault="00D61676">
            <w:pPr>
              <w:cnfStyle w:val="000000000000" w:firstRow="0" w:lastRow="0" w:firstColumn="0" w:lastColumn="0" w:oddVBand="0" w:evenVBand="0" w:oddHBand="0" w:evenHBand="0" w:firstRowFirstColumn="0" w:firstRowLastColumn="0" w:lastRowFirstColumn="0" w:lastRowLastColumn="0"/>
            </w:pPr>
            <w:r>
              <w:t>Stakeholder profiles, feedback data</w:t>
            </w:r>
          </w:p>
        </w:tc>
      </w:tr>
    </w:tbl>
    <w:p w14:paraId="246444FF" w14:textId="77777777" w:rsidR="00640E59" w:rsidRDefault="00640E59"/>
    <w:tbl>
      <w:tblPr>
        <w:tblStyle w:val="GridTable4-Accent1"/>
        <w:tblW w:w="5000" w:type="pct"/>
        <w:tblLook w:val="04A0" w:firstRow="1" w:lastRow="0" w:firstColumn="1" w:lastColumn="0" w:noHBand="0" w:noVBand="1"/>
      </w:tblPr>
      <w:tblGrid>
        <w:gridCol w:w="2254"/>
        <w:gridCol w:w="4959"/>
        <w:gridCol w:w="1803"/>
      </w:tblGrid>
      <w:tr w:rsidR="00D61676" w14:paraId="15EDC653" w14:textId="77777777" w:rsidTr="00D616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shd w:val="clear" w:color="auto" w:fill="17365D"/>
            <w:hideMark/>
          </w:tcPr>
          <w:p w14:paraId="2B9BFFB4" w14:textId="77777777" w:rsidR="00D61676" w:rsidRDefault="00D61676">
            <w:pPr>
              <w:rPr>
                <w:color w:val="FFFFFF"/>
                <w:lang w:eastAsia="en-GB"/>
              </w:rPr>
            </w:pPr>
            <w:r>
              <w:rPr>
                <w:color w:val="FFFFFF"/>
              </w:rPr>
              <w:lastRenderedPageBreak/>
              <w:t>Pain points/challenges</w:t>
            </w:r>
          </w:p>
        </w:tc>
        <w:tc>
          <w:tcPr>
            <w:tcW w:w="2750" w:type="pct"/>
            <w:shd w:val="clear" w:color="auto" w:fill="17365D"/>
            <w:hideMark/>
          </w:tcPr>
          <w:p w14:paraId="1AAD7209" w14:textId="77777777" w:rsidR="00D61676" w:rsidRDefault="00D61676">
            <w:pPr>
              <w:cnfStyle w:val="100000000000" w:firstRow="1" w:lastRow="0" w:firstColumn="0" w:lastColumn="0" w:oddVBand="0" w:evenVBand="0" w:oddHBand="0" w:evenHBand="0" w:firstRowFirstColumn="0" w:firstRowLastColumn="0" w:lastRowFirstColumn="0" w:lastRowLastColumn="0"/>
              <w:rPr>
                <w:color w:val="FFFFFF"/>
              </w:rPr>
            </w:pPr>
            <w:r>
              <w:rPr>
                <w:color w:val="FFFFFF"/>
              </w:rPr>
              <w:t>Evidence</w:t>
            </w:r>
          </w:p>
        </w:tc>
        <w:tc>
          <w:tcPr>
            <w:tcW w:w="1000" w:type="pct"/>
            <w:shd w:val="clear" w:color="auto" w:fill="17365D"/>
            <w:hideMark/>
          </w:tcPr>
          <w:p w14:paraId="0AFC8E5A" w14:textId="77777777" w:rsidR="00D61676" w:rsidRDefault="00D61676">
            <w:pPr>
              <w:cnfStyle w:val="100000000000" w:firstRow="1" w:lastRow="0" w:firstColumn="0" w:lastColumn="0" w:oddVBand="0" w:evenVBand="0" w:oddHBand="0" w:evenHBand="0" w:firstRowFirstColumn="0" w:firstRowLastColumn="0" w:lastRowFirstColumn="0" w:lastRowLastColumn="0"/>
              <w:rPr>
                <w:color w:val="FFFFFF"/>
              </w:rPr>
            </w:pPr>
            <w:r>
              <w:rPr>
                <w:color w:val="FFFFFF"/>
              </w:rPr>
              <w:t>Sources</w:t>
            </w:r>
          </w:p>
        </w:tc>
      </w:tr>
      <w:tr w:rsidR="00D61676" w14:paraId="78FF55F8" w14:textId="77777777" w:rsidTr="00D61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hideMark/>
          </w:tcPr>
          <w:p w14:paraId="59090465" w14:textId="77777777" w:rsidR="00D61676" w:rsidRDefault="00D61676">
            <w:pPr>
              <w:rPr>
                <w:lang w:eastAsia="en-GB"/>
              </w:rPr>
            </w:pPr>
            <w:r>
              <w:t>Interdepartmental communication and handoffs are inconsistent</w:t>
            </w:r>
          </w:p>
        </w:tc>
        <w:tc>
          <w:tcPr>
            <w:tcW w:w="2750" w:type="pct"/>
            <w:hideMark/>
          </w:tcPr>
          <w:p w14:paraId="49FA87C2" w14:textId="77777777" w:rsidR="00D61676" w:rsidRDefault="00D61676">
            <w:pPr>
              <w:cnfStyle w:val="000000100000" w:firstRow="0" w:lastRow="0" w:firstColumn="0" w:lastColumn="0" w:oddVBand="0" w:evenVBand="0" w:oddHBand="1" w:evenHBand="0" w:firstRowFirstColumn="0" w:firstRowLastColumn="0" w:lastRowFirstColumn="0" w:lastRowLastColumn="0"/>
            </w:pPr>
            <w:r>
              <w:t>Stakeholder report:</w:t>
            </w:r>
            <w:r>
              <w:br/>
              <w:t>Delayed laboratory/radiology results, inefficient patient. handoffs, late physiotherapy updates, cumbersome referral process, poor coordination with emergency, little advanced notice of transfers, frequent ICU transfer miscommunication causing duplication of effort.</w:t>
            </w:r>
          </w:p>
        </w:tc>
        <w:tc>
          <w:tcPr>
            <w:tcW w:w="1000" w:type="pct"/>
            <w:hideMark/>
          </w:tcPr>
          <w:p w14:paraId="2B370674" w14:textId="77777777" w:rsidR="00D61676" w:rsidRDefault="00D61676">
            <w:pPr>
              <w:cnfStyle w:val="000000100000" w:firstRow="0" w:lastRow="0" w:firstColumn="0" w:lastColumn="0" w:oddVBand="0" w:evenVBand="0" w:oddHBand="1" w:evenHBand="0" w:firstRowFirstColumn="0" w:firstRowLastColumn="0" w:lastRowFirstColumn="0" w:lastRowLastColumn="0"/>
            </w:pPr>
            <w:r>
              <w:t>Stakeholder profiles</w:t>
            </w:r>
          </w:p>
        </w:tc>
      </w:tr>
      <w:tr w:rsidR="00D61676" w14:paraId="5BB2F805"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F2F6FA"/>
            <w:hideMark/>
          </w:tcPr>
          <w:p w14:paraId="3C685E78" w14:textId="77777777" w:rsidR="00D61676" w:rsidRDefault="00D61676">
            <w:r>
              <w:t>Hospital systems are fragmented causing information flow problems</w:t>
            </w:r>
          </w:p>
        </w:tc>
        <w:tc>
          <w:tcPr>
            <w:tcW w:w="0" w:type="auto"/>
            <w:shd w:val="clear" w:color="auto" w:fill="F2F6FA"/>
            <w:hideMark/>
          </w:tcPr>
          <w:p w14:paraId="0AFCF1D8" w14:textId="77777777" w:rsidR="00D61676" w:rsidRDefault="00D61676">
            <w:pPr>
              <w:cnfStyle w:val="000000000000" w:firstRow="0" w:lastRow="0" w:firstColumn="0" w:lastColumn="0" w:oddVBand="0" w:evenVBand="0" w:oddHBand="0" w:evenHBand="0" w:firstRowFirstColumn="0" w:firstRowLastColumn="0" w:lastRowFirstColumn="0" w:lastRowLastColumn="0"/>
            </w:pPr>
            <w:r>
              <w:t>Stakeholder report:</w:t>
            </w:r>
            <w:r>
              <w:br/>
              <w:t>Scheduling and record management systems are not integrated which creates data silos, network downtime affects online services, online appointment system lacks user friendly interface, outdates record system, slow retrieval of patient histories, difficulty reconciling billing records with treatment data.</w:t>
            </w:r>
          </w:p>
        </w:tc>
        <w:tc>
          <w:tcPr>
            <w:tcW w:w="0" w:type="auto"/>
            <w:shd w:val="clear" w:color="auto" w:fill="F2F6FA"/>
            <w:hideMark/>
          </w:tcPr>
          <w:p w14:paraId="24D6B38D" w14:textId="77777777" w:rsidR="00D61676" w:rsidRDefault="00D61676">
            <w:pPr>
              <w:cnfStyle w:val="000000000000" w:firstRow="0" w:lastRow="0" w:firstColumn="0" w:lastColumn="0" w:oddVBand="0" w:evenVBand="0" w:oddHBand="0" w:evenHBand="0" w:firstRowFirstColumn="0" w:firstRowLastColumn="0" w:lastRowFirstColumn="0" w:lastRowLastColumn="0"/>
            </w:pPr>
            <w:r>
              <w:t>Stakeholder profiles</w:t>
            </w:r>
          </w:p>
        </w:tc>
      </w:tr>
      <w:tr w:rsidR="00D61676" w14:paraId="551F922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E1C2D0" w14:textId="77777777" w:rsidR="00D61676" w:rsidRDefault="00D61676">
            <w:r>
              <w:t>Resource availability and allocation create operational bottlenecks</w:t>
            </w:r>
          </w:p>
        </w:tc>
        <w:tc>
          <w:tcPr>
            <w:tcW w:w="0" w:type="auto"/>
            <w:hideMark/>
          </w:tcPr>
          <w:p w14:paraId="1EFB8E17" w14:textId="77777777" w:rsidR="00D61676" w:rsidRDefault="00D61676">
            <w:pPr>
              <w:cnfStyle w:val="000000100000" w:firstRow="0" w:lastRow="0" w:firstColumn="0" w:lastColumn="0" w:oddVBand="0" w:evenVBand="0" w:oddHBand="1" w:evenHBand="0" w:firstRowFirstColumn="0" w:firstRowLastColumn="0" w:lastRowFirstColumn="0" w:lastRowLastColumn="0"/>
            </w:pPr>
            <w:r>
              <w:t>Stakeholder reports:</w:t>
            </w:r>
            <w:r>
              <w:br/>
              <w:t>Overbooked doctor schedules, difficulty obtaining diagnostic equipment, operating room delays, uneven nurse staffing, limited supplies, competition for bed and monitors.</w:t>
            </w:r>
            <w:r>
              <w:br/>
              <w:t>Data shows:</w:t>
            </w:r>
            <w:r>
              <w:br/>
              <w:t>10 total records, only 4/10 are marked as available. Both nurses are unavailable with 0 usage hours. Both equipment records are in use. Both room records are under maintenance.</w:t>
            </w:r>
          </w:p>
        </w:tc>
        <w:tc>
          <w:tcPr>
            <w:tcW w:w="0" w:type="auto"/>
            <w:hideMark/>
          </w:tcPr>
          <w:p w14:paraId="3386CAD1" w14:textId="77777777" w:rsidR="00D61676" w:rsidRDefault="00D61676">
            <w:pPr>
              <w:cnfStyle w:val="000000100000" w:firstRow="0" w:lastRow="0" w:firstColumn="0" w:lastColumn="0" w:oddVBand="0" w:evenVBand="0" w:oddHBand="1" w:evenHBand="0" w:firstRowFirstColumn="0" w:firstRowLastColumn="0" w:lastRowFirstColumn="0" w:lastRowLastColumn="0"/>
            </w:pPr>
            <w:r>
              <w:t>Stakeholder profiles, resource data</w:t>
            </w:r>
          </w:p>
        </w:tc>
      </w:tr>
    </w:tbl>
    <w:p w14:paraId="0DAD0B83" w14:textId="77777777" w:rsidR="00571639" w:rsidRDefault="00571639" w:rsidP="00571639"/>
    <w:p w14:paraId="414B112C" w14:textId="77777777" w:rsidR="00234894" w:rsidRDefault="00234894" w:rsidP="00571639"/>
    <w:p w14:paraId="3DE258EE" w14:textId="77777777" w:rsidR="00D61676" w:rsidRDefault="00D61676">
      <w:pPr>
        <w:pStyle w:val="Heading2"/>
        <w:rPr>
          <w:rFonts w:asciiTheme="minorHAnsi" w:hAnsiTheme="minorHAnsi" w:cstheme="minorBidi"/>
          <w:lang w:eastAsia="en-GB"/>
        </w:rPr>
      </w:pPr>
      <w:r>
        <w:rPr>
          <w:rFonts w:asciiTheme="minorHAnsi" w:hAnsiTheme="minorHAnsi" w:cstheme="minorBidi"/>
        </w:rPr>
        <w:t>Summary</w:t>
      </w:r>
    </w:p>
    <w:p w14:paraId="3FD4CF2C" w14:textId="26EDD910" w:rsidR="000A61BF" w:rsidRPr="000A61BF" w:rsidRDefault="000A61BF" w:rsidP="000A61BF">
      <w:pPr>
        <w:pStyle w:val="ListParagraph"/>
        <w:numPr>
          <w:ilvl w:val="0"/>
          <w:numId w:val="3"/>
        </w:numPr>
      </w:pPr>
      <w:r w:rsidRPr="000A61BF">
        <w:rPr>
          <w:b/>
          <w:bCs/>
        </w:rPr>
        <w:t>Appointment scheduling:</w:t>
      </w:r>
      <w:r w:rsidRPr="000A61BF">
        <w:t xml:space="preserve"> manual activity, scheduling conflicts/limited availability visibility, disrupted appointments and inadequate notifications.</w:t>
      </w:r>
    </w:p>
    <w:p w14:paraId="621CAF9C" w14:textId="77777777" w:rsidR="000A61BF" w:rsidRPr="000A61BF" w:rsidRDefault="000A61BF" w:rsidP="000A61BF">
      <w:pPr>
        <w:numPr>
          <w:ilvl w:val="0"/>
          <w:numId w:val="3"/>
        </w:numPr>
      </w:pPr>
      <w:r w:rsidRPr="000A61BF">
        <w:rPr>
          <w:b/>
          <w:bCs/>
        </w:rPr>
        <w:t>Patient check-in:</w:t>
      </w:r>
      <w:r w:rsidRPr="000A61BF">
        <w:t xml:space="preserve"> manual paperwork and verification stages, combined with evidence of significant patient waiting.</w:t>
      </w:r>
    </w:p>
    <w:p w14:paraId="0189F1B5" w14:textId="77777777" w:rsidR="000A61BF" w:rsidRDefault="000A61BF" w:rsidP="000A61BF">
      <w:pPr>
        <w:numPr>
          <w:ilvl w:val="0"/>
          <w:numId w:val="3"/>
        </w:numPr>
      </w:pPr>
      <w:r w:rsidRPr="000A61BF">
        <w:rPr>
          <w:b/>
          <w:bCs/>
        </w:rPr>
        <w:t>Interdepartmental communication:</w:t>
      </w:r>
      <w:r w:rsidRPr="000A61BF">
        <w:t xml:space="preserve"> delayed information, inconsistent handoffs/referrals, miscommunication and duplicated work.</w:t>
      </w:r>
    </w:p>
    <w:p w14:paraId="7E337BAC" w14:textId="77777777" w:rsidR="00C00193" w:rsidRDefault="00C00193" w:rsidP="00C00193">
      <w:pPr>
        <w:ind w:left="720"/>
        <w:rPr>
          <w:b/>
          <w:bCs/>
        </w:rPr>
      </w:pPr>
    </w:p>
    <w:p w14:paraId="15B0C023" w14:textId="77777777" w:rsidR="00C00193" w:rsidRDefault="00C00193" w:rsidP="00C00193">
      <w:pPr>
        <w:ind w:left="720"/>
        <w:rPr>
          <w:b/>
          <w:bCs/>
        </w:rPr>
      </w:pPr>
    </w:p>
    <w:p w14:paraId="6202DCD7" w14:textId="77777777" w:rsidR="00C00193" w:rsidRDefault="00C00193" w:rsidP="00C00193">
      <w:pPr>
        <w:ind w:left="720"/>
        <w:rPr>
          <w:b/>
          <w:bCs/>
        </w:rPr>
      </w:pPr>
    </w:p>
    <w:p w14:paraId="60D7D20A" w14:textId="77777777" w:rsidR="00C00193" w:rsidRDefault="00C00193" w:rsidP="00C00193">
      <w:pPr>
        <w:ind w:left="720"/>
        <w:rPr>
          <w:b/>
          <w:bCs/>
        </w:rPr>
      </w:pPr>
    </w:p>
    <w:p w14:paraId="214DA4FF" w14:textId="77777777" w:rsidR="00C00193" w:rsidRDefault="00C00193" w:rsidP="00C00193">
      <w:pPr>
        <w:ind w:left="720"/>
        <w:rPr>
          <w:b/>
          <w:bCs/>
        </w:rPr>
      </w:pPr>
    </w:p>
    <w:p w14:paraId="72F67DF4" w14:textId="77777777" w:rsidR="00C00193" w:rsidRDefault="00C00193" w:rsidP="00234894"/>
    <w:p w14:paraId="335EA74C" w14:textId="2A2BC725" w:rsidR="00D61676" w:rsidRDefault="00234894">
      <w:pPr>
        <w:pStyle w:val="Heading2"/>
        <w:rPr>
          <w:rFonts w:asciiTheme="minorHAnsi" w:hAnsiTheme="minorHAnsi" w:cstheme="minorBidi"/>
          <w:lang w:eastAsia="en-GB"/>
        </w:rPr>
      </w:pPr>
      <w:r>
        <w:rPr>
          <w:b w:val="0"/>
          <w:bCs/>
          <w:noProof/>
          <w:sz w:val="28"/>
          <w:szCs w:val="28"/>
        </w:rPr>
        <w:lastRenderedPageBreak/>
        <w:drawing>
          <wp:anchor distT="0" distB="0" distL="114300" distR="114300" simplePos="0" relativeHeight="251660288" behindDoc="0" locked="0" layoutInCell="1" allowOverlap="1" wp14:anchorId="095D11F1" wp14:editId="0DCC43D3">
            <wp:simplePos x="0" y="0"/>
            <wp:positionH relativeFrom="column">
              <wp:posOffset>-609600</wp:posOffset>
            </wp:positionH>
            <wp:positionV relativeFrom="paragraph">
              <wp:posOffset>330200</wp:posOffset>
            </wp:positionV>
            <wp:extent cx="7048500" cy="5478780"/>
            <wp:effectExtent l="0" t="0" r="0" b="7620"/>
            <wp:wrapSquare wrapText="bothSides"/>
            <wp:docPr id="7304986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98646" name="Picture 730498646"/>
                    <pic:cNvPicPr/>
                  </pic:nvPicPr>
                  <pic:blipFill>
                    <a:blip r:embed="rId5" cstate="print">
                      <a:extLst>
                        <a:ext uri="{28A0092B-C50C-407E-A947-70E740481C1C}">
                          <a14:useLocalDpi xmlns:a14="http://schemas.microsoft.com/office/drawing/2010/main" val="0"/>
                        </a:ext>
                      </a:extLst>
                    </a:blip>
                    <a:stretch>
                      <a:fillRect/>
                    </a:stretch>
                  </pic:blipFill>
                  <pic:spPr>
                    <a:xfrm>
                      <a:off x="0" y="0"/>
                      <a:ext cx="7048500" cy="547878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Bidi"/>
        </w:rPr>
        <w:t>A</w:t>
      </w:r>
      <w:r w:rsidR="00D61676">
        <w:rPr>
          <w:rFonts w:asciiTheme="minorHAnsi" w:hAnsiTheme="minorHAnsi" w:cstheme="minorBidi"/>
        </w:rPr>
        <w:t>s-Is Process Models</w:t>
      </w:r>
      <w:r>
        <w:rPr>
          <w:rFonts w:asciiTheme="minorHAnsi" w:hAnsiTheme="minorHAnsi" w:cstheme="minorBidi"/>
        </w:rPr>
        <w:t>:</w:t>
      </w:r>
    </w:p>
    <w:p w14:paraId="41A4C88B" w14:textId="38F21469" w:rsidR="00FD5F76" w:rsidRDefault="00FD5F76" w:rsidP="00C00193">
      <w:pPr>
        <w:rPr>
          <w:b/>
          <w:bCs/>
          <w:sz w:val="28"/>
          <w:szCs w:val="28"/>
        </w:rPr>
      </w:pPr>
    </w:p>
    <w:p w14:paraId="2457A664" w14:textId="77777777" w:rsidR="00234894" w:rsidRDefault="00234894" w:rsidP="00C00193">
      <w:pPr>
        <w:rPr>
          <w:b/>
          <w:bCs/>
          <w:sz w:val="28"/>
          <w:szCs w:val="28"/>
        </w:rPr>
      </w:pPr>
    </w:p>
    <w:p w14:paraId="1DD2960C" w14:textId="51970871" w:rsidR="00D61676" w:rsidRDefault="00D61676">
      <w:pPr>
        <w:pStyle w:val="Heading2"/>
        <w:rPr>
          <w:rFonts w:asciiTheme="minorHAnsi" w:hAnsiTheme="minorHAnsi" w:cstheme="minorBidi"/>
          <w:lang w:eastAsia="en-GB"/>
        </w:rPr>
      </w:pPr>
      <w:r>
        <w:rPr>
          <w:rFonts w:asciiTheme="minorHAnsi" w:hAnsiTheme="minorHAnsi" w:cstheme="minorBidi"/>
        </w:rPr>
        <w:t>To-Be Process Models</w:t>
      </w:r>
      <w:r w:rsidR="00234894">
        <w:rPr>
          <w:rFonts w:asciiTheme="minorHAnsi" w:hAnsiTheme="minorHAnsi" w:cstheme="minorBidi"/>
        </w:rPr>
        <w:t>:</w:t>
      </w:r>
    </w:p>
    <w:p w14:paraId="33BC6AF7" w14:textId="77777777" w:rsidR="00D61676" w:rsidRDefault="00D61676">
      <w:pPr>
        <w:pStyle w:val="Heading3"/>
        <w:rPr>
          <w:rFonts w:asciiTheme="minorHAnsi" w:hAnsiTheme="minorHAnsi" w:cstheme="minorBidi"/>
          <w:lang w:eastAsia="en-GB"/>
        </w:rPr>
      </w:pPr>
      <w:r>
        <w:rPr>
          <w:rFonts w:asciiTheme="minorHAnsi" w:hAnsiTheme="minorHAnsi" w:cstheme="minorBidi"/>
        </w:rPr>
        <w:t>Process Models have been modelled with:</w:t>
      </w:r>
    </w:p>
    <w:p w14:paraId="42E179FB" w14:textId="77777777" w:rsidR="00D61676" w:rsidRDefault="00D61676" w:rsidP="00234894">
      <w:pPr>
        <w:spacing w:line="240" w:lineRule="auto"/>
        <w:rPr>
          <w:lang w:eastAsia="en-GB"/>
        </w:rPr>
      </w:pPr>
      <w:r>
        <w:rPr>
          <w:b/>
          <w:bCs/>
        </w:rPr>
        <w:t>Scheduling process model</w:t>
      </w:r>
    </w:p>
    <w:p w14:paraId="56916FA4" w14:textId="77777777" w:rsidR="00487E4D" w:rsidRDefault="00487E4D" w:rsidP="00234894">
      <w:pPr>
        <w:pStyle w:val="ListParagraph"/>
        <w:numPr>
          <w:ilvl w:val="0"/>
          <w:numId w:val="5"/>
        </w:numPr>
        <w:spacing w:line="240" w:lineRule="auto"/>
      </w:pPr>
      <w:r>
        <w:t>Automated appointment scheduling, including implemented conflict detection and real-time notifications</w:t>
      </w:r>
    </w:p>
    <w:p w14:paraId="2C3C54BB" w14:textId="77777777" w:rsidR="00D61676" w:rsidRDefault="00D61676" w:rsidP="00234894">
      <w:pPr>
        <w:spacing w:line="240" w:lineRule="auto"/>
        <w:rPr>
          <w:lang w:eastAsia="en-GB"/>
        </w:rPr>
      </w:pPr>
      <w:r>
        <w:rPr>
          <w:b/>
          <w:bCs/>
        </w:rPr>
        <w:t>Patient Check-In</w:t>
      </w:r>
    </w:p>
    <w:p w14:paraId="2E51572F" w14:textId="77777777" w:rsidR="00487E4D" w:rsidRDefault="00487E4D" w:rsidP="00234894">
      <w:pPr>
        <w:pStyle w:val="ListParagraph"/>
        <w:numPr>
          <w:ilvl w:val="0"/>
          <w:numId w:val="5"/>
        </w:numPr>
        <w:spacing w:line="240" w:lineRule="auto"/>
      </w:pPr>
      <w:r>
        <w:t>Streamlined with online/self-service check-in.</w:t>
      </w:r>
    </w:p>
    <w:p w14:paraId="42CC0A1D" w14:textId="77777777" w:rsidR="00D61676" w:rsidRDefault="00D61676" w:rsidP="00234894">
      <w:pPr>
        <w:spacing w:line="240" w:lineRule="auto"/>
        <w:rPr>
          <w:lang w:eastAsia="en-GB"/>
        </w:rPr>
      </w:pPr>
      <w:r>
        <w:rPr>
          <w:b/>
          <w:bCs/>
        </w:rPr>
        <w:t>Interdepartmental communication and handoff</w:t>
      </w:r>
    </w:p>
    <w:p w14:paraId="7884E054" w14:textId="5EA2EFB8" w:rsidR="00487E4D" w:rsidRPr="00AE5E87" w:rsidRDefault="00AE5E87" w:rsidP="00234894">
      <w:pPr>
        <w:pStyle w:val="ListParagraph"/>
        <w:numPr>
          <w:ilvl w:val="0"/>
          <w:numId w:val="5"/>
        </w:numPr>
        <w:spacing w:line="240" w:lineRule="auto"/>
      </w:pPr>
      <w:r w:rsidRPr="00AE5E87">
        <w:t>Improved with automated task management tool or dashboard</w:t>
      </w:r>
      <w:r w:rsidR="006956CA">
        <w:t xml:space="preserve"> for resource allocation and issue tracking</w:t>
      </w:r>
    </w:p>
    <w:p w14:paraId="29302D91" w14:textId="77777777" w:rsidR="00487E4D" w:rsidRDefault="00487E4D" w:rsidP="00C00193">
      <w:pPr>
        <w:rPr>
          <w:b/>
          <w:bCs/>
          <w:sz w:val="28"/>
          <w:szCs w:val="28"/>
        </w:rPr>
      </w:pPr>
    </w:p>
    <w:p w14:paraId="1241E350" w14:textId="77777777" w:rsidR="00487E4D" w:rsidRDefault="00487E4D" w:rsidP="00C00193">
      <w:pPr>
        <w:rPr>
          <w:b/>
          <w:bCs/>
          <w:sz w:val="28"/>
          <w:szCs w:val="28"/>
        </w:rPr>
      </w:pPr>
    </w:p>
    <w:p w14:paraId="73A89505" w14:textId="3246C121" w:rsidR="00487E4D" w:rsidRDefault="006956CA" w:rsidP="00C00193">
      <w:pPr>
        <w:rPr>
          <w:b/>
          <w:bCs/>
          <w:sz w:val="28"/>
          <w:szCs w:val="28"/>
        </w:rPr>
      </w:pPr>
      <w:r>
        <w:rPr>
          <w:b/>
          <w:bCs/>
          <w:noProof/>
        </w:rPr>
        <w:drawing>
          <wp:anchor distT="0" distB="0" distL="114300" distR="114300" simplePos="0" relativeHeight="251659264" behindDoc="1" locked="0" layoutInCell="1" allowOverlap="1" wp14:anchorId="1134F136" wp14:editId="2B8FF295">
            <wp:simplePos x="0" y="0"/>
            <wp:positionH relativeFrom="column">
              <wp:posOffset>-325120</wp:posOffset>
            </wp:positionH>
            <wp:positionV relativeFrom="paragraph">
              <wp:posOffset>-418744</wp:posOffset>
            </wp:positionV>
            <wp:extent cx="6417310" cy="6763385"/>
            <wp:effectExtent l="0" t="0" r="2540" b="0"/>
            <wp:wrapNone/>
            <wp:docPr id="17892898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89831" name="Picture 178928983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17310" cy="6763385"/>
                    </a:xfrm>
                    <a:prstGeom prst="rect">
                      <a:avLst/>
                    </a:prstGeom>
                  </pic:spPr>
                </pic:pic>
              </a:graphicData>
            </a:graphic>
            <wp14:sizeRelH relativeFrom="margin">
              <wp14:pctWidth>0</wp14:pctWidth>
            </wp14:sizeRelH>
            <wp14:sizeRelV relativeFrom="margin">
              <wp14:pctHeight>0</wp14:pctHeight>
            </wp14:sizeRelV>
          </wp:anchor>
        </w:drawing>
      </w:r>
    </w:p>
    <w:p w14:paraId="66E5116D" w14:textId="21568DBB" w:rsidR="00487E4D" w:rsidRDefault="00487E4D" w:rsidP="00C00193">
      <w:pPr>
        <w:rPr>
          <w:b/>
          <w:bCs/>
          <w:sz w:val="28"/>
          <w:szCs w:val="28"/>
        </w:rPr>
      </w:pPr>
    </w:p>
    <w:p w14:paraId="618615EF" w14:textId="77777777" w:rsidR="00487E4D" w:rsidRDefault="00487E4D" w:rsidP="00C00193">
      <w:pPr>
        <w:rPr>
          <w:b/>
          <w:bCs/>
          <w:sz w:val="28"/>
          <w:szCs w:val="28"/>
        </w:rPr>
      </w:pPr>
    </w:p>
    <w:p w14:paraId="71D73368" w14:textId="77777777" w:rsidR="00487E4D" w:rsidRDefault="00487E4D" w:rsidP="00C00193">
      <w:pPr>
        <w:rPr>
          <w:b/>
          <w:bCs/>
          <w:sz w:val="28"/>
          <w:szCs w:val="28"/>
        </w:rPr>
      </w:pPr>
    </w:p>
    <w:p w14:paraId="529E4093" w14:textId="63DD39EC" w:rsidR="00FD5F76" w:rsidRPr="00C00193" w:rsidRDefault="00FD5F76" w:rsidP="00C00193">
      <w:pPr>
        <w:rPr>
          <w:b/>
          <w:bCs/>
        </w:rPr>
      </w:pPr>
    </w:p>
    <w:p w14:paraId="4A65DF40" w14:textId="2CBAAD96" w:rsidR="000A61BF" w:rsidRDefault="000A61BF" w:rsidP="000A61BF"/>
    <w:p w14:paraId="4AC375A5" w14:textId="542BE03F" w:rsidR="006473D3" w:rsidRPr="000A61BF" w:rsidRDefault="004C07C1" w:rsidP="006956CA">
      <w:r w:rsidRPr="006473D3">
        <w:rPr>
          <w:b/>
          <w:bCs/>
        </w:rPr>
        <w:t xml:space="preserve"> </w:t>
      </w:r>
    </w:p>
    <w:p w14:paraId="207726C8" w14:textId="77777777" w:rsidR="00D26FD6" w:rsidRPr="00640E59" w:rsidRDefault="00D26FD6"/>
    <w:sectPr w:rsidR="00D26FD6" w:rsidRPr="00640E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D79FA"/>
    <w:multiLevelType w:val="hybridMultilevel"/>
    <w:tmpl w:val="6388C8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0077159"/>
    <w:multiLevelType w:val="hybridMultilevel"/>
    <w:tmpl w:val="04B2776A"/>
    <w:lvl w:ilvl="0" w:tplc="0CDC909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9F47FE"/>
    <w:multiLevelType w:val="multilevel"/>
    <w:tmpl w:val="360A7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60B64"/>
    <w:multiLevelType w:val="hybridMultilevel"/>
    <w:tmpl w:val="3B5EFCAA"/>
    <w:lvl w:ilvl="0" w:tplc="39C49742">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D33745"/>
    <w:multiLevelType w:val="hybridMultilevel"/>
    <w:tmpl w:val="28C0D158"/>
    <w:lvl w:ilvl="0" w:tplc="701677F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9459364">
    <w:abstractNumId w:val="2"/>
  </w:num>
  <w:num w:numId="2" w16cid:durableId="1599606484">
    <w:abstractNumId w:val="3"/>
  </w:num>
  <w:num w:numId="3" w16cid:durableId="195238536">
    <w:abstractNumId w:val="0"/>
  </w:num>
  <w:num w:numId="4" w16cid:durableId="445003589">
    <w:abstractNumId w:val="1"/>
  </w:num>
  <w:num w:numId="5" w16cid:durableId="20764657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168"/>
    <w:rsid w:val="00034C57"/>
    <w:rsid w:val="000A61BF"/>
    <w:rsid w:val="0020127B"/>
    <w:rsid w:val="00234894"/>
    <w:rsid w:val="00357CE6"/>
    <w:rsid w:val="004419A7"/>
    <w:rsid w:val="00487E4D"/>
    <w:rsid w:val="004C07C1"/>
    <w:rsid w:val="00571639"/>
    <w:rsid w:val="006365CC"/>
    <w:rsid w:val="00640E59"/>
    <w:rsid w:val="006473D3"/>
    <w:rsid w:val="006956CA"/>
    <w:rsid w:val="007505E5"/>
    <w:rsid w:val="008E5952"/>
    <w:rsid w:val="00923B91"/>
    <w:rsid w:val="009863B4"/>
    <w:rsid w:val="00A60951"/>
    <w:rsid w:val="00AB18EF"/>
    <w:rsid w:val="00AE5E87"/>
    <w:rsid w:val="00BD4168"/>
    <w:rsid w:val="00BF1DEB"/>
    <w:rsid w:val="00C00193"/>
    <w:rsid w:val="00CC40F7"/>
    <w:rsid w:val="00D26FD6"/>
    <w:rsid w:val="00D61676"/>
    <w:rsid w:val="00E308CC"/>
    <w:rsid w:val="00EB081F"/>
    <w:rsid w:val="00FD5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12DC5"/>
  <w15:chartTrackingRefBased/>
  <w15:docId w15:val="{487DCA3D-BA9C-4217-8889-B4CBB6AF7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80" w:lineRule="atLeast"/>
    </w:pPr>
    <w:rPr>
      <w:rFonts w:ascii="Aptos" w:hAnsi="Aptos"/>
      <w:color w:val="262626"/>
      <w:sz w:val="21"/>
    </w:rPr>
  </w:style>
  <w:style w:type="paragraph" w:styleId="Heading1">
    <w:name w:val="heading 1"/>
    <w:basedOn w:val="Normal"/>
    <w:next w:val="Normal"/>
    <w:link w:val="Heading1Char"/>
    <w:uiPriority w:val="9"/>
    <w:qFormat/>
    <w:rsid w:val="00BD4168"/>
    <w:pPr>
      <w:keepNext/>
      <w:keepLines/>
      <w:spacing w:before="360" w:line="440" w:lineRule="atLeast"/>
      <w:outlineLvl w:val="0"/>
    </w:pPr>
    <w:rPr>
      <w:rFonts w:ascii="Aptos Display" w:eastAsiaTheme="majorEastAsia" w:hAnsi="Aptos Display" w:cstheme="majorBidi"/>
      <w:b/>
      <w:color w:val="17365D"/>
      <w:sz w:val="36"/>
      <w:szCs w:val="40"/>
    </w:rPr>
  </w:style>
  <w:style w:type="paragraph" w:styleId="Heading2">
    <w:name w:val="heading 2"/>
    <w:basedOn w:val="Normal"/>
    <w:next w:val="Normal"/>
    <w:link w:val="Heading2Char"/>
    <w:uiPriority w:val="9"/>
    <w:unhideWhenUsed/>
    <w:qFormat/>
    <w:rsid w:val="00BD4168"/>
    <w:pPr>
      <w:keepNext/>
      <w:keepLines/>
      <w:spacing w:before="280" w:line="360" w:lineRule="atLeast"/>
      <w:outlineLvl w:val="1"/>
    </w:pPr>
    <w:rPr>
      <w:rFonts w:ascii="Aptos Display" w:eastAsiaTheme="majorEastAsia" w:hAnsi="Aptos Display" w:cstheme="majorBidi"/>
      <w:b/>
      <w:color w:val="1F4E78"/>
      <w:sz w:val="30"/>
      <w:szCs w:val="32"/>
    </w:rPr>
  </w:style>
  <w:style w:type="paragraph" w:styleId="Heading3">
    <w:name w:val="heading 3"/>
    <w:basedOn w:val="Normal"/>
    <w:next w:val="Normal"/>
    <w:link w:val="Heading3Char"/>
    <w:uiPriority w:val="9"/>
    <w:unhideWhenUsed/>
    <w:qFormat/>
    <w:rsid w:val="00BD4168"/>
    <w:pPr>
      <w:keepNext/>
      <w:keepLines/>
      <w:spacing w:before="200" w:after="80" w:line="300" w:lineRule="atLeast"/>
      <w:outlineLvl w:val="2"/>
    </w:pPr>
    <w:rPr>
      <w:rFonts w:eastAsiaTheme="majorEastAsia" w:cstheme="majorBidi"/>
      <w:b/>
      <w:color w:val="365F91"/>
      <w:szCs w:val="28"/>
    </w:rPr>
  </w:style>
  <w:style w:type="paragraph" w:styleId="Heading4">
    <w:name w:val="heading 4"/>
    <w:basedOn w:val="Normal"/>
    <w:next w:val="Normal"/>
    <w:link w:val="Heading4Char"/>
    <w:uiPriority w:val="9"/>
    <w:semiHidden/>
    <w:unhideWhenUsed/>
    <w:qFormat/>
    <w:rsid w:val="00BD41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1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1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1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1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1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168"/>
    <w:rPr>
      <w:rFonts w:ascii="Aptos Display" w:eastAsiaTheme="majorEastAsia" w:hAnsi="Aptos Display" w:cstheme="majorBidi"/>
      <w:b/>
      <w:color w:val="17365D"/>
      <w:sz w:val="36"/>
      <w:szCs w:val="40"/>
    </w:rPr>
  </w:style>
  <w:style w:type="character" w:customStyle="1" w:styleId="Heading2Char">
    <w:name w:val="Heading 2 Char"/>
    <w:basedOn w:val="DefaultParagraphFont"/>
    <w:link w:val="Heading2"/>
    <w:uiPriority w:val="9"/>
    <w:semiHidden/>
    <w:rsid w:val="00BD4168"/>
    <w:rPr>
      <w:rFonts w:ascii="Aptos Display" w:eastAsiaTheme="majorEastAsia" w:hAnsi="Aptos Display" w:cstheme="majorBidi"/>
      <w:b/>
      <w:color w:val="1F4E78"/>
      <w:sz w:val="30"/>
      <w:szCs w:val="32"/>
    </w:rPr>
  </w:style>
  <w:style w:type="character" w:customStyle="1" w:styleId="Heading3Char">
    <w:name w:val="Heading 3 Char"/>
    <w:basedOn w:val="DefaultParagraphFont"/>
    <w:link w:val="Heading3"/>
    <w:uiPriority w:val="9"/>
    <w:semiHidden/>
    <w:rsid w:val="00BD4168"/>
    <w:rPr>
      <w:rFonts w:ascii="Aptos" w:eastAsiaTheme="majorEastAsia" w:hAnsi="Aptos" w:cstheme="majorBidi"/>
      <w:b/>
      <w:color w:val="365F91"/>
      <w:szCs w:val="28"/>
    </w:rPr>
  </w:style>
  <w:style w:type="character" w:customStyle="1" w:styleId="Heading4Char">
    <w:name w:val="Heading 4 Char"/>
    <w:basedOn w:val="DefaultParagraphFont"/>
    <w:link w:val="Heading4"/>
    <w:uiPriority w:val="9"/>
    <w:semiHidden/>
    <w:rsid w:val="00BD41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1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1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1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1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168"/>
    <w:rPr>
      <w:rFonts w:eastAsiaTheme="majorEastAsia" w:cstheme="majorBidi"/>
      <w:color w:val="272727" w:themeColor="text1" w:themeTint="D8"/>
    </w:rPr>
  </w:style>
  <w:style w:type="paragraph" w:styleId="Title">
    <w:name w:val="Title"/>
    <w:basedOn w:val="Normal"/>
    <w:next w:val="Normal"/>
    <w:link w:val="TitleChar"/>
    <w:uiPriority w:val="10"/>
    <w:qFormat/>
    <w:rsid w:val="00BD4168"/>
    <w:pPr>
      <w:spacing w:line="600" w:lineRule="atLeast"/>
      <w:contextualSpacing/>
      <w:jc w:val="center"/>
    </w:pPr>
    <w:rPr>
      <w:rFonts w:ascii="Aptos Display" w:eastAsiaTheme="majorEastAsia" w:hAnsi="Aptos Display" w:cstheme="majorBidi"/>
      <w:b/>
      <w:color w:val="17365D"/>
      <w:spacing w:val="-10"/>
      <w:kern w:val="28"/>
      <w:sz w:val="52"/>
      <w:szCs w:val="56"/>
    </w:rPr>
  </w:style>
  <w:style w:type="character" w:customStyle="1" w:styleId="TitleChar">
    <w:name w:val="Title Char"/>
    <w:basedOn w:val="DefaultParagraphFont"/>
    <w:link w:val="Title"/>
    <w:uiPriority w:val="10"/>
    <w:rsid w:val="00BD4168"/>
    <w:rPr>
      <w:rFonts w:ascii="Aptos Display" w:eastAsiaTheme="majorEastAsia" w:hAnsi="Aptos Display" w:cstheme="majorBidi"/>
      <w:b/>
      <w:color w:val="17365D"/>
      <w:spacing w:val="-10"/>
      <w:kern w:val="28"/>
      <w:sz w:val="52"/>
      <w:szCs w:val="56"/>
    </w:rPr>
  </w:style>
  <w:style w:type="paragraph" w:styleId="Subtitle">
    <w:name w:val="Subtitle"/>
    <w:basedOn w:val="Normal"/>
    <w:next w:val="Normal"/>
    <w:link w:val="SubtitleChar"/>
    <w:uiPriority w:val="11"/>
    <w:qFormat/>
    <w:rsid w:val="00BD41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1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168"/>
    <w:pPr>
      <w:spacing w:before="160"/>
      <w:jc w:val="center"/>
    </w:pPr>
    <w:rPr>
      <w:i/>
      <w:iCs/>
      <w:color w:val="404040" w:themeColor="text1" w:themeTint="BF"/>
    </w:rPr>
  </w:style>
  <w:style w:type="character" w:customStyle="1" w:styleId="QuoteChar">
    <w:name w:val="Quote Char"/>
    <w:basedOn w:val="DefaultParagraphFont"/>
    <w:link w:val="Quote"/>
    <w:uiPriority w:val="29"/>
    <w:rsid w:val="00BD4168"/>
    <w:rPr>
      <w:i/>
      <w:iCs/>
      <w:color w:val="404040" w:themeColor="text1" w:themeTint="BF"/>
    </w:rPr>
  </w:style>
  <w:style w:type="paragraph" w:styleId="ListParagraph">
    <w:name w:val="List Paragraph"/>
    <w:basedOn w:val="Normal"/>
    <w:uiPriority w:val="34"/>
    <w:qFormat/>
    <w:rsid w:val="00BD4168"/>
    <w:pPr>
      <w:ind w:left="720"/>
      <w:contextualSpacing/>
    </w:pPr>
  </w:style>
  <w:style w:type="character" w:styleId="IntenseEmphasis">
    <w:name w:val="Intense Emphasis"/>
    <w:basedOn w:val="DefaultParagraphFont"/>
    <w:uiPriority w:val="21"/>
    <w:qFormat/>
    <w:rsid w:val="00BD4168"/>
    <w:rPr>
      <w:i/>
      <w:iCs/>
      <w:color w:val="0F4761" w:themeColor="accent1" w:themeShade="BF"/>
    </w:rPr>
  </w:style>
  <w:style w:type="paragraph" w:styleId="IntenseQuote">
    <w:name w:val="Intense Quote"/>
    <w:basedOn w:val="Normal"/>
    <w:next w:val="Normal"/>
    <w:link w:val="IntenseQuoteChar"/>
    <w:uiPriority w:val="30"/>
    <w:qFormat/>
    <w:rsid w:val="00BD41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168"/>
    <w:rPr>
      <w:i/>
      <w:iCs/>
      <w:color w:val="0F4761" w:themeColor="accent1" w:themeShade="BF"/>
    </w:rPr>
  </w:style>
  <w:style w:type="character" w:styleId="IntenseReference">
    <w:name w:val="Intense Reference"/>
    <w:basedOn w:val="DefaultParagraphFont"/>
    <w:uiPriority w:val="32"/>
    <w:qFormat/>
    <w:rsid w:val="00BD4168"/>
    <w:rPr>
      <w:b/>
      <w:bCs/>
      <w:smallCaps/>
      <w:color w:val="0F4761" w:themeColor="accent1" w:themeShade="BF"/>
      <w:spacing w:val="5"/>
    </w:rPr>
  </w:style>
  <w:style w:type="table" w:styleId="GridTable1Light">
    <w:name w:val="Grid Table 1 Light"/>
    <w:basedOn w:val="TableNormal"/>
    <w:uiPriority w:val="46"/>
    <w:rsid w:val="00D26FD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571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9863B4"/>
    <w:rPr>
      <w:b/>
      <w:bCs/>
      <w:i/>
      <w:iCs/>
      <w:spacing w:val="5"/>
    </w:rPr>
  </w:style>
  <w:style w:type="paragraph" w:styleId="Caption">
    <w:name w:val="caption"/>
    <w:basedOn w:val="Normal"/>
    <w:next w:val="Normal"/>
    <w:uiPriority w:val="35"/>
    <w:semiHidden/>
    <w:unhideWhenUsed/>
    <w:qFormat/>
    <w:rsid w:val="009863B4"/>
    <w:pPr>
      <w:spacing w:after="200" w:line="240" w:lineRule="auto"/>
    </w:pPr>
    <w:rPr>
      <w:i/>
      <w:iCs/>
      <w:color w:val="0E2841" w:themeColor="text2"/>
      <w:sz w:val="18"/>
      <w:szCs w:val="18"/>
    </w:rPr>
  </w:style>
  <w:style w:type="character" w:styleId="Emphasis">
    <w:name w:val="Emphasis"/>
    <w:basedOn w:val="DefaultParagraphFont"/>
    <w:uiPriority w:val="20"/>
    <w:qFormat/>
    <w:rsid w:val="009863B4"/>
    <w:rPr>
      <w:i/>
      <w:iCs/>
    </w:rPr>
  </w:style>
  <w:style w:type="paragraph" w:styleId="NoSpacing">
    <w:name w:val="No Spacing"/>
    <w:uiPriority w:val="1"/>
    <w:qFormat/>
    <w:rsid w:val="009863B4"/>
    <w:pPr>
      <w:spacing w:after="0" w:line="240" w:lineRule="auto"/>
    </w:pPr>
  </w:style>
  <w:style w:type="character" w:styleId="Strong">
    <w:name w:val="Strong"/>
    <w:basedOn w:val="DefaultParagraphFont"/>
    <w:uiPriority w:val="22"/>
    <w:qFormat/>
    <w:rsid w:val="009863B4"/>
    <w:rPr>
      <w:b/>
      <w:bCs/>
    </w:rPr>
  </w:style>
  <w:style w:type="character" w:styleId="SubtleEmphasis">
    <w:name w:val="Subtle Emphasis"/>
    <w:basedOn w:val="DefaultParagraphFont"/>
    <w:uiPriority w:val="19"/>
    <w:qFormat/>
    <w:rsid w:val="009863B4"/>
    <w:rPr>
      <w:i/>
      <w:iCs/>
      <w:color w:val="404040" w:themeColor="text1" w:themeTint="BF"/>
    </w:rPr>
  </w:style>
  <w:style w:type="character" w:styleId="SubtleReference">
    <w:name w:val="Subtle Reference"/>
    <w:basedOn w:val="DefaultParagraphFont"/>
    <w:uiPriority w:val="31"/>
    <w:qFormat/>
    <w:rsid w:val="009863B4"/>
    <w:rPr>
      <w:smallCaps/>
      <w:color w:val="5A5A5A" w:themeColor="text1" w:themeTint="A5"/>
    </w:rPr>
  </w:style>
  <w:style w:type="paragraph" w:styleId="TOCHeading">
    <w:name w:val="TOC Heading"/>
    <w:basedOn w:val="Heading1"/>
    <w:next w:val="Normal"/>
    <w:uiPriority w:val="39"/>
    <w:semiHidden/>
    <w:unhideWhenUsed/>
    <w:qFormat/>
    <w:rsid w:val="009863B4"/>
    <w:pPr>
      <w:spacing w:before="240" w:after="0"/>
      <w:outlineLvl w:val="9"/>
    </w:pPr>
    <w:rPr>
      <w:sz w:val="32"/>
      <w:szCs w:val="32"/>
    </w:rPr>
  </w:style>
  <w:style w:type="paragraph" w:styleId="NormalWeb">
    <w:name w:val="Normal (Web)"/>
    <w:basedOn w:val="Normal"/>
    <w:uiPriority w:val="99"/>
    <w:semiHidden/>
    <w:unhideWhenUsed/>
    <w:rsid w:val="00D61676"/>
    <w:pPr>
      <w:spacing w:before="100" w:beforeAutospacing="1" w:after="100" w:afterAutospacing="1" w:line="240" w:lineRule="auto"/>
    </w:pPr>
    <w:rPr>
      <w:rFonts w:ascii="Times New Roman" w:hAnsi="Times New Roman" w:cs="Times New Roman"/>
      <w:color w:val="auto"/>
      <w:sz w:val="24"/>
      <w:lang w:eastAsia="en-GB"/>
    </w:rPr>
  </w:style>
  <w:style w:type="table" w:styleId="GridTable4-Accent1">
    <w:name w:val="Grid Table 4 Accent 1"/>
    <w:basedOn w:val="TableNormal"/>
    <w:uiPriority w:val="49"/>
    <w:rsid w:val="00D6167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620</TotalTime>
  <Pages>4</Pages>
  <Words>579</Words>
  <Characters>3301</Characters>
  <Application>Microsoft Office Word</Application>
  <DocSecurity>0</DocSecurity>
  <Lines>27</Lines>
  <Paragraphs>7</Paragraphs>
  <ScaleCrop>false</ScaleCrop>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Haynes</dc:creator>
  <cp:keywords/>
  <dc:description/>
  <cp:lastModifiedBy>Seth Haynes</cp:lastModifiedBy>
  <cp:revision>26</cp:revision>
  <dcterms:created xsi:type="dcterms:W3CDTF">2026-08-16T08:06:00Z</dcterms:created>
  <dcterms:modified xsi:type="dcterms:W3CDTF">2026-09-11T13:37:00Z</dcterms:modified>
</cp:coreProperties>
</file>